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Kalmar kommun</w:t>
      </w:r>
    </w:p>
    <w:p/>
    <w:p>
      <w:r>
        <w:rPr>
          <w:rFonts w:ascii="Arial" w:hAnsi="Arial"/>
          <w:b/>
          <w:sz w:val="24"/>
        </w:rPr>
        <w:t>Motion till Kalmar kommunfullmäktige</w:t>
      </w:r>
    </w:p>
    <w:p/>
    <w:p>
      <w:r>
        <w:rPr>
          <w:rFonts w:ascii="Arial" w:hAnsi="Arial"/>
          <w:b/>
          <w:sz w:val="24"/>
        </w:rPr>
        <w:t>Motion om resultatinriktat brottsförebyggande arbete</w:t>
      </w:r>
    </w:p>
    <w:p/>
    <w:p>
      <w:r>
        <w:rPr>
          <w:rFonts w:ascii="Arial" w:hAnsi="Arial"/>
          <w:sz w:val="24"/>
        </w:rPr>
        <w:t>Inlämnad av: Sverigedemokraterna i Kalmar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73 procent av inbrotten i Kalmar län 2025 lades ner utan förundersökning. Kommunen har brottsförebyggande planer men saknar tydliga mål och uppföljning. SD vill koppla insatser till mätbara resultat som minskad brottslighet i specifika områden. Kommunen kan styra samverkan med polis och näringsliv.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kommunstyrelsen att ta fram mätbara mål för brottsförebyggande arbete 2026 med fokus på inbrott och narkotika</w:t>
      </w:r>
    </w:p>
    <w:p>
      <w:r>
        <w:rPr>
          <w:rFonts w:ascii="Arial" w:hAnsi="Arial"/>
          <w:sz w:val="24"/>
        </w:rPr>
        <w:t>att en årlig rapport till fullmäktige införs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Kalmar)</w:t>
      </w:r>
    </w:p>
    <w:p>
      <w:r>
        <w:rPr>
          <w:rFonts w:ascii="Arial" w:hAnsi="Arial"/>
          <w:sz w:val="24"/>
        </w:rPr>
        <w:t>Ort: Kalmar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Kalmar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Kalmar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Kalmar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