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ökad trygghet i centrala Mönsterås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 generellt finns behov av riktade insatser i centrum för att förebygga brott och öka säkerheten för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teknisk förvaltning och polis samverkar om belysning och kameraövervakning i centrala områden</w:t>
      </w:r>
    </w:p>
    <w:p>
      <w:r>
        <w:rPr>
          <w:rFonts w:ascii="Arial" w:hAnsi="Arial"/>
          <w:sz w:val="24"/>
        </w:rPr>
        <w:t>att en trygghetsinventering genomförs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