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brottsförebyggande insatser i specifika bostadsområden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generell trygghet pekar medborgarlöftena på behov av fokus i vissa områden. SD vill utöka samverkan för att förebygga brott lokalt, särskilt bland ungdomar. Konkreta insatser är kommunalt beslutbara och stärker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identifierar prioriterade bostadsområden för brottsförebyggande insatser 2026.</w:t>
      </w:r>
    </w:p>
    <w:p>
      <w:r>
        <w:rPr>
          <w:rFonts w:ascii="Arial" w:hAnsi="Arial"/>
          <w:sz w:val="24"/>
        </w:rPr>
        <w:t>att samverkan med polis och föreningsliv förstärks.</w:t>
      </w:r>
    </w:p>
    <w:p>
      <w:r>
        <w:rPr>
          <w:rFonts w:ascii="Arial" w:hAnsi="Arial"/>
          <w:sz w:val="24"/>
        </w:rPr>
        <w:t>att resultat följs upp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