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Västervik kommun</w:t>
      </w:r>
    </w:p>
    <w:p/>
    <w:p>
      <w:r>
        <w:rPr>
          <w:rFonts w:ascii="Arial" w:hAnsi="Arial"/>
          <w:b/>
          <w:sz w:val="24"/>
        </w:rPr>
        <w:t>Motion till Västervik kommunfullmäktige</w:t>
      </w:r>
    </w:p>
    <w:p/>
    <w:p>
      <w:r>
        <w:rPr>
          <w:rFonts w:ascii="Arial" w:hAnsi="Arial"/>
          <w:b/>
          <w:sz w:val="24"/>
        </w:rPr>
        <w:t>Motion om ökad trygghet i centrala Västervik</w:t>
      </w:r>
    </w:p>
    <w:p/>
    <w:p>
      <w:r>
        <w:rPr>
          <w:rFonts w:ascii="Arial" w:hAnsi="Arial"/>
          <w:sz w:val="24"/>
        </w:rPr>
        <w:t>Inlämnad av: Sverigedemokraterna i Västervik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Västervik upplever generellt hög trygghet, men centrala områden visar tecken på ökande otrygghet enligt polisens och kommunens samverkansrapporter 2025-2026. Brottsförebyggande plan 2024-2025 och nytt medborgarlöfte 2026 understryker behovet av konkreta åtgärder. Som SD prioriterar vi medborgarnas säkerhet framför andra utgifter. Lokala incidenter och anmälda brott i stadskärnan kräver riktade insatser som kameraövervakning och ökad närvaro.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handlingsplan för ökad trygghet i centrala Västervik med fokus på kameraövervakning och polisiär närvaro</w:t>
      </w:r>
    </w:p>
    <w:p>
      <w:r>
        <w:rPr>
          <w:rFonts w:ascii="Arial" w:hAnsi="Arial"/>
          <w:sz w:val="24"/>
        </w:rPr>
        <w:t>att medlen tas från befintlig brottsförebyggande budget utan skattehöjning</w:t>
      </w:r>
    </w:p>
    <w:p>
      <w:r>
        <w:rPr>
          <w:rFonts w:ascii="Arial" w:hAnsi="Arial"/>
          <w:sz w:val="24"/>
        </w:rPr>
        <w:t>att uppföljning sker årligen i kommunfullmäktige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Västervik)</w:t>
      </w:r>
    </w:p>
    <w:p>
      <w:r>
        <w:rPr>
          <w:rFonts w:ascii="Arial" w:hAnsi="Arial"/>
          <w:sz w:val="24"/>
        </w:rPr>
        <w:t>Ort: Västervik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Västervik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Västervik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Västervik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