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språkkrav och kompetens i äldreomsorgen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Västervik visar goda brukarbedömningar men behöver stärkas med språkkrav för nyanställda. SD har tidigare drivit igenom språktest i budget 2025. Med integrationsstrategi 2023-2027 är det dags att kräva svenska språkkunskaper för säker vård. Detta prioriterar kommunens äldre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obligatoriska språktest för all nyanställning inom äldreomsorg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kravet gäller från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