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planering av nytt vårdboende i Nybble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Byggandet av nytt boende i Nybble pausades och köerna är långa med över 30 personer. SD kräver återstart för att möta behoven hos äldre. Kaoset på Borghaga understryker vikten av fler platser.</w:t>
      </w:r>
    </w:p>
    <w:p>
      <w:r>
        <w:rPr>
          <w:rFonts w:ascii="Arial" w:hAnsi="Arial"/>
          <w:sz w:val="24"/>
        </w:rPr>
        <w:t>Äldreomsorg är en prioriterad SD-fråga. Kommunen har ekonomiskt utrymme efter 2025-överskottet. Motionen är direkt kommunalt beslutbar.</w:t>
      </w:r>
    </w:p>
    <w:p>
      <w:r>
        <w:rPr>
          <w:rFonts w:ascii="Arial" w:hAnsi="Arial"/>
          <w:sz w:val="24"/>
        </w:rPr>
        <w:t>God planering förebygger kriser. Konkret och lokalt förankrad.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återuppta planeringen av vårdboende i Nybble</w:t>
      </w:r>
    </w:p>
    <w:p>
      <w:r>
        <w:rPr>
          <w:rFonts w:ascii="Arial" w:hAnsi="Arial"/>
          <w:sz w:val="24"/>
        </w:rPr>
        <w:t>att redovisa tidsplan och kostnader senast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