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har rätt till full insyn i hur skattemedel används. SD vill ha bättre redovisning av upphandlingar och projekt. Detta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offentlig redovisning av alla större upphandlingar och investeringar.</w:t>
      </w:r>
    </w:p>
    <w:p>
      <w:r>
        <w:rPr>
          <w:rFonts w:ascii="Arial" w:hAnsi="Arial"/>
          <w:sz w:val="24"/>
        </w:rPr>
        <w:t>att protokoll och underlag publiceras snabbare på kommunens webbplats.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