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utredning av den höga andelen elever i anpassad grundskola</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Lessebo kommun har en av landets högsta andelar elever i anpassad grundskola med 3,41 procent jämfört med rikssnittet på 1,5 procent enligt SVT december 2025. Detta ställer stora krav på resurser och integration i den vanliga skolan. Det krävs en grundlig utredning av orsakerna för att säkerställa rätt stöd till rätt elever. Sverigedemokraterna vill se tidiga insatser och bättre kartläggning för att minska behovet av särskilda lösningar. En sådan utredning kan leda till effektivare användning av kommunens begränsade resurser.</w:t>
      </w:r>
    </w:p>
    <w:p/>
    <w:p>
      <w:r>
        <w:rPr>
          <w:rFonts w:ascii="Arial" w:hAnsi="Arial"/>
          <w:b/>
          <w:sz w:val="24"/>
        </w:rPr>
        <w:t>Förslag till beslut</w:t>
      </w:r>
    </w:p>
    <w:p>
      <w:r>
        <w:rPr>
          <w:rFonts w:ascii="Arial" w:hAnsi="Arial"/>
          <w:sz w:val="24"/>
        </w:rPr>
        <w:t>att kommunfullmäktige uppdrar åt barn- och utbildningsnämnden att genomföra en oberoende utredning av andelen elever i anpassad grundskola</w:t>
      </w:r>
    </w:p>
    <w:p>
      <w:r>
        <w:rPr>
          <w:rFonts w:ascii="Arial" w:hAnsi="Arial"/>
          <w:sz w:val="24"/>
        </w:rPr>
        <w:t>att utredningen föreslå åtgärder för tidig upptäckt och stöd i ordinarie undervisning</w:t>
      </w:r>
    </w:p>
    <w:p>
      <w:r>
        <w:rPr>
          <w:rFonts w:ascii="Arial" w:hAnsi="Arial"/>
          <w:sz w:val="24"/>
        </w:rPr>
        <w:t>att utredningen presenteras för kommunfullmäktige senast juni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