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Ljungby kommun</w:t>
      </w:r>
    </w:p>
    <w:p/>
    <w:p>
      <w:r>
        <w:rPr>
          <w:rFonts w:ascii="Arial" w:hAnsi="Arial"/>
          <w:b/>
          <w:sz w:val="24"/>
        </w:rPr>
        <w:t>Motion till Ljungby kommunfullmäktige</w:t>
      </w:r>
    </w:p>
    <w:p/>
    <w:p>
      <w:r>
        <w:rPr>
          <w:rFonts w:ascii="Arial" w:hAnsi="Arial"/>
          <w:b/>
          <w:sz w:val="24"/>
        </w:rPr>
        <w:t>Motion om stärkt brottsförebyggande samarbete med polis i Ljungby</w:t>
      </w:r>
    </w:p>
    <w:p/>
    <w:p>
      <w:r>
        <w:rPr>
          <w:rFonts w:ascii="Arial" w:hAnsi="Arial"/>
          <w:sz w:val="24"/>
        </w:rPr>
        <w:t>Inlämnad av: Sverigedemokraterna i Ljungby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2025-2026 och Brottsförebyggande rådet är bra verktyg, men SD vill se ännu starkare samverkan. Konkreta åtgärder mot narkotika och ungdomsbrottslighet behövs. Tillsammans kan kommun och polis skapa en tryggare Ljungby.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får uppdrag att förstärka samverkansavtalet med polisen för 2026-2027</w:t>
      </w:r>
    </w:p>
    <w:p>
      <w:r>
        <w:rPr>
          <w:rFonts w:ascii="Arial" w:hAnsi="Arial"/>
          <w:sz w:val="24"/>
        </w:rPr>
        <w:t>att gemensamma insatser mot droger och ungdomsbrott prioriteras</w:t>
      </w:r>
    </w:p>
    <w:p>
      <w:r>
        <w:rPr>
          <w:rFonts w:ascii="Arial" w:hAnsi="Arial"/>
          <w:sz w:val="24"/>
        </w:rPr>
        <w:t>att årlig utvärdering presenteras för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Ljungby)</w:t>
      </w:r>
    </w:p>
    <w:p>
      <w:r>
        <w:rPr>
          <w:rFonts w:ascii="Arial" w:hAnsi="Arial"/>
          <w:sz w:val="24"/>
        </w:rPr>
        <w:t>Ort: Ljungby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Ljungby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Ljungby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Ljungby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