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Markaryd kommun</w:t>
      </w:r>
    </w:p>
    <w:p/>
    <w:p>
      <w:r>
        <w:rPr>
          <w:rFonts w:ascii="Arial" w:hAnsi="Arial"/>
          <w:b/>
          <w:sz w:val="24"/>
        </w:rPr>
        <w:t>Motion till Markaryd kommunfullmäktige</w:t>
      </w:r>
    </w:p>
    <w:p/>
    <w:p>
      <w:r>
        <w:rPr>
          <w:rFonts w:ascii="Arial" w:hAnsi="Arial"/>
          <w:b/>
          <w:sz w:val="24"/>
        </w:rPr>
        <w:t>Motion om trygghet och utveckling i Traryd och Strömsnäsbruk</w:t>
      </w:r>
    </w:p>
    <w:p/>
    <w:p>
      <w:r>
        <w:rPr>
          <w:rFonts w:ascii="Arial" w:hAnsi="Arial"/>
          <w:sz w:val="24"/>
        </w:rPr>
        <w:t>Inlämnad av: Sverigedemokraterna i Markaryd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Vision 2030 och processen Strömsnäsbruk/Traryd 2030 pågår med månatliga nyhetsbrev. Trygghet i området, inklusive Tovhult, har lyfts i informationsmöten. SD vill integrera brottsförebyggande åtgärder i utvecklingsarbetet för att skapa trygga boendemiljöer.</w:t>
      </w:r>
    </w:p>
    <w:p>
      <w:r>
        <w:rPr>
          <w:rFonts w:ascii="Arial" w:hAnsi="Arial"/>
          <w:sz w:val="24"/>
        </w:rPr>
        <w:t>Kommunen arbetar med fysisk miljöutveckling, men trygghet måste prioriteras för att motverka upplevd otrygghet.</w:t>
      </w:r>
    </w:p>
    <w:p>
      <w:r>
        <w:rPr>
          <w:rFonts w:ascii="Arial" w:hAnsi="Arial"/>
          <w:sz w:val="24"/>
        </w:rPr>
        <w:t>Detta stödjer SD:s vision om levande landsbygd där människor känner sig säkra.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inkludera trygghetsåtgärder i Strömsnäs/Traryd 2030-planen</w:t>
      </w:r>
    </w:p>
    <w:p>
      <w:r>
        <w:rPr>
          <w:rFonts w:ascii="Arial" w:hAnsi="Arial"/>
          <w:sz w:val="24"/>
        </w:rPr>
        <w:t>att specifika insatser för belysning och samverkan presenteras i nästa nyhetsbrev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Markaryd)</w:t>
      </w:r>
    </w:p>
    <w:p>
      <w:r>
        <w:rPr>
          <w:rFonts w:ascii="Arial" w:hAnsi="Arial"/>
          <w:sz w:val="24"/>
        </w:rPr>
        <w:t>Ort: Markaryd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Markaryd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Markaryd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Markaryd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