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Uppvidinge kommun</w:t>
      </w:r>
    </w:p>
    <w:p/>
    <w:p>
      <w:r>
        <w:rPr>
          <w:rFonts w:ascii="Arial" w:hAnsi="Arial"/>
          <w:b/>
          <w:sz w:val="24"/>
        </w:rPr>
        <w:t>Motion till Uppvidinge kommunfullmäktige</w:t>
      </w:r>
    </w:p>
    <w:p/>
    <w:p>
      <w:r>
        <w:rPr>
          <w:rFonts w:ascii="Arial" w:hAnsi="Arial"/>
          <w:b/>
          <w:sz w:val="24"/>
        </w:rPr>
        <w:t>Motion om medborgare först vid bostadsförmedling</w:t>
      </w:r>
    </w:p>
    <w:p/>
    <w:p>
      <w:r>
        <w:rPr>
          <w:rFonts w:ascii="Arial" w:hAnsi="Arial"/>
          <w:sz w:val="24"/>
        </w:rPr>
        <w:t>Inlämnad av: Sverigedemokraterna i Uppvidinge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Uppvidinge ska långvariga invånare och svenska medborgare prioriteras vid kommunal bostadsförmedling för att stödja lokalbefolkningen. SD vill sätta skattebetalarna först i en tid av bostadsbrist och inflyttningstryck. Kommunen har möjlighet att justera riktlinjer för AB Uppvidingehus. Frågan är direkt kommunal.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som prioriterar svenska medborgare och långvariga invånare vid bostadstillsättning.</w:t>
      </w:r>
    </w:p>
    <w:p>
      <w:r>
        <w:rPr>
          <w:rFonts w:ascii="Arial" w:hAnsi="Arial"/>
          <w:sz w:val="24"/>
        </w:rPr>
        <w:t>att kötid och anknytning till kommunen väger tyngre.</w:t>
      </w:r>
    </w:p>
    <w:p>
      <w:r>
        <w:rPr>
          <w:rFonts w:ascii="Arial" w:hAnsi="Arial"/>
          <w:sz w:val="24"/>
        </w:rPr>
        <w:t>att årlig rapport om fördelning presenteras.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Uppvidinge)</w:t>
      </w:r>
    </w:p>
    <w:p>
      <w:r>
        <w:rPr>
          <w:rFonts w:ascii="Arial" w:hAnsi="Arial"/>
          <w:sz w:val="24"/>
        </w:rPr>
        <w:t>Ort: Uppvidinge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Uppvidinge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Uppvidinge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Uppvidinge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