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Arvidsjaur kommunfullmäktige</w:t>
      </w:r>
    </w:p>
    <w:p/>
    <w:p>
      <w:r>
        <w:rPr>
          <w:rFonts w:ascii="Arial" w:cs="Arial" w:eastAsia="Arial" w:hAnsi="Arial"/>
          <w:b/>
          <w:bCs/>
          <w:sz w:val="26"/>
          <w:szCs w:val="26"/>
        </w:rPr>
        <w:t xml:space="preserve">Motion om stärkt skolsocialt stöd och ordning i grundskolorna</w:t>
      </w:r>
    </w:p>
    <w:p/>
    <w:p>
      <w:r>
        <w:rPr>
          <w:rFonts w:ascii="Arial" w:cs="Arial" w:eastAsia="Arial" w:hAnsi="Arial"/>
          <w:sz w:val="24"/>
          <w:szCs w:val="24"/>
        </w:rPr>
        <w:t xml:space="preserve">Inlämnad av: Sverigedemokraterna i Arvidsjaur</w:t>
      </w:r>
    </w:p>
    <w:p>
      <w:r>
        <w:rPr>
          <w:rFonts w:ascii="Arial" w:cs="Arial" w:eastAsia="Arial" w:hAnsi="Arial"/>
          <w:sz w:val="24"/>
          <w:szCs w:val="24"/>
        </w:rPr>
        <w:t xml:space="preserve">Datum: 2026-06-05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r>
        <w:rPr>
          <w:rFonts w:ascii="Arial" w:cs="Arial" w:eastAsia="Arial" w:hAnsi="Arial"/>
          <w:sz w:val="24"/>
          <w:szCs w:val="24"/>
        </w:rPr>
        <w:t xml:space="preserve">Arvidsjaurs kommun har fyra grundskolor från förskoleklass till årskurs 9. Meritvärdet ligger på 213 vilket är under rikssnittet och lärarbehörigheten är cirka 68 procent. Projekt som EPA-Dunk 2.0 och rörelsedagar på Tallbackaskolan visar på behov av stöd för elevernas närvaro och hälsa. Skolfrånvaro och ordningsproblem påverkar resultaten negativt. För att ge alla elever i kommunen bra förutsättningar krävs stärkt skolsocialt arbete, tydligare ordningsregler, mobilförbud och ökat fokus på lärarnas auktoritet och undervisning i kärnämnen.</w:t>
      </w:r>
    </w:p>
    <w:p>
      <w:r>
        <w:rPr>
          <w:rFonts w:ascii="Arial" w:cs="Arial" w:eastAsia="Arial" w:hAnsi="Arial"/>
          <w:sz w:val="24"/>
          <w:szCs w:val="24"/>
        </w:rPr>
        <w:t xml:space="preserve">Sverigedemokraterna vill ha ordning och reda i skolan, kunskap i fokus och stöd till de elever som behöver det mest. Skolan ska vara en trygg plats där alla får chansen att lyckas.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r>
        <w:rPr>
          <w:rFonts w:ascii="Arial" w:cs="Arial" w:eastAsia="Arial" w:hAnsi="Arial"/>
          <w:sz w:val="24"/>
          <w:szCs w:val="24"/>
        </w:rPr>
        <w:t xml:space="preserve">att införa mobilförbud under skoltid i kommunens grundskolor,</w:t>
      </w:r>
    </w:p>
    <w:p>
      <w:r>
        <w:rPr>
          <w:rFonts w:ascii="Arial" w:cs="Arial" w:eastAsia="Arial" w:hAnsi="Arial"/>
          <w:sz w:val="24"/>
          <w:szCs w:val="24"/>
        </w:rPr>
        <w:t xml:space="preserve">att utöka det skolsociala teamets resurser och permanenta EPA-Dunk-liknande insatser,</w:t>
      </w:r>
    </w:p>
    <w:p>
      <w:r>
        <w:rPr>
          <w:rFonts w:ascii="Arial" w:cs="Arial" w:eastAsia="Arial" w:hAnsi="Arial"/>
          <w:sz w:val="24"/>
          <w:szCs w:val="24"/>
        </w:rPr>
        <w:t xml:space="preserve">att ge lärare tydligare befogenheter och stöd för att upprätthålla ordning,</w:t>
      </w:r>
    </w:p>
    <w:p>
      <w:r>
        <w:rPr>
          <w:rFonts w:ascii="Arial" w:cs="Arial" w:eastAsia="Arial" w:hAnsi="Arial"/>
          <w:sz w:val="24"/>
          <w:szCs w:val="24"/>
        </w:rPr>
        <w:t xml:space="preserve">att sätta mätbara mål för höjt meritvärde och minskad frånvaro och redovisa årligen,</w:t>
      </w:r>
    </w:p>
    <w:p>
      <w:r>
        <w:rPr>
          <w:rFonts w:ascii="Arial" w:cs="Arial" w:eastAsia="Arial" w:hAnsi="Arial"/>
          <w:sz w:val="24"/>
          <w:szCs w:val="24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Arvidsjaur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Arvidsjaur)</w:t>
      </w:r>
    </w:p>
    <w:p>
      <w:r>
        <w:rPr>
          <w:rFonts w:ascii="Arial" w:hAnsi="Arial"/>
          <w:sz w:val="24"/>
        </w:rPr>
        <w:t>Ort: Arvidsjaur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Arvidsjaur</w:t>
      </w:r>
    </w:p>
    <w:sectPr>
      <w:head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b/>
        <w:bCs/>
        <w:sz w:val="20"/>
        <w:szCs w:val="20"/>
      </w:rPr>
      <w:t xml:space="preserve">SVERIGEDEMOKRATERNA</w:t>
    </w:r>
  </w:p>
  <w:p>
    <w:pPr>
      <w:jc w:val="center"/>
    </w:pPr>
    <w:r>
      <w:rPr>
        <w:rFonts w:ascii="Arial" w:cs="Arial" w:eastAsia="Arial" w:hAnsi="Arial"/>
        <w:b/>
        <w:bCs/>
        <w:sz w:val="20"/>
        <w:szCs w:val="20"/>
      </w:rPr>
      <w:t xml:space="preserve">Arvidsjaur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2026-06-05T15:20:44.582Z</dcterms:created>
  <dcterms:modified xsi:type="dcterms:W3CDTF">2026-06-05T15:20:44.583Z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