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rFonts w:ascii="Arial" w:hAnsi="Arial"/>
          <w:b/>
          <w:sz w:val="24"/>
        </w:rPr>
        <w:t>Motion till Boden kommunfullmäktige</w:t>
      </w:r>
    </w:p>
    <w:p>
      <w:pPr>
        <w:spacing w:after="300"/>
        <w:jc w:val="center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Motion om Förstärkt trygghet och åtgärder mot stök i stadskärnorna</w:t>
      </w:r>
    </w:p>
    <w:p>
      <w:pPr>
        <w:spacing w:after="200"/>
      </w:pPr>
      <w:r>
        <w:rPr>
          <w:rFonts w:ascii="Arial" w:cs="Arial" w:eastAsia="Arial" w:hAnsi="Arial"/>
          <w:sz w:val="24"/>
          <w:szCs w:val="24"/>
        </w:rPr>
        <w:t xml:space="preserve">Inlämnad av: Sverigedemokraterna</w:t>
      </w:r>
    </w:p>
    <w:p>
      <w:pPr>
        <w:spacing w:after="200" w:before="3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Motivering</w:t>
      </w:r>
    </w:p>
    <w:p>
      <w:pPr>
        <w:spacing w:after="120"/>
      </w:pPr>
      <w:r>
        <w:rPr>
          <w:rFonts w:ascii="Arial" w:cs="Arial" w:eastAsia="Arial" w:hAnsi="Arial"/>
          <w:sz w:val="24"/>
          <w:szCs w:val="24"/>
        </w:rPr>
        <w:t xml:space="preserve">Enligt polisens trygghetsundersökning 2026 känner majoriteten av invånarna i Boden sig trygga. Samtidigt visar undersökningen tydliga utmaningar: otrygghet för okända personer i det egna bostadsområdet och stök i stadskärnorna. Samhällsomställningen bidrar till dessa problem.</w:t>
      </w:r>
    </w:p>
    <w:p>
      <w:pPr>
        <w:spacing w:after="120"/>
      </w:pPr>
      <w:r>
        <w:rPr>
          <w:rFonts w:ascii="Arial" w:cs="Arial" w:eastAsia="Arial" w:hAnsi="Arial"/>
          <w:sz w:val="24"/>
          <w:szCs w:val="24"/>
        </w:rPr>
        <w:t xml:space="preserve">Polisen har under vecka 20 2026 registrerat 82 misstänkta brott i Bodens kommun. Kommunen har undertecknat en samverkansöverenskommelse med polisen (lokalpolisområde Boden/Luleå) och driver sedan 2025 ett ordinarie brottsförebyggande arbete med stöd från Brottsförebyggande rådet.</w:t>
      </w:r>
    </w:p>
    <w:p>
      <w:pPr>
        <w:spacing w:after="120"/>
      </w:pPr>
      <w:r>
        <w:rPr>
          <w:rFonts w:ascii="Arial" w:cs="Arial" w:eastAsia="Arial" w:hAnsi="Arial"/>
          <w:sz w:val="24"/>
          <w:szCs w:val="24"/>
        </w:rPr>
        <w:t xml:space="preserve">Kommunfullmäktige kan besluta om konkreta åtgärder som kamerabevakning, ordningsvakter, belysning och samordnade insatser i de områden där stök och otrygghet är som störst. Medborgarnas trygghet måste stå i centrum.</w:t>
      </w:r>
    </w:p>
    <w:p>
      <w:pPr>
        <w:spacing w:after="200" w:before="3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Förslag till beslut</w:t>
      </w:r>
    </w:p>
    <w:p>
      <w:pPr>
        <w:spacing w:after="120"/>
      </w:pPr>
      <w:r>
        <w:rPr>
          <w:rFonts w:ascii="Arial" w:cs="Arial" w:eastAsia="Arial" w:hAnsi="Arial"/>
          <w:b/>
          <w:bCs/>
          <w:sz w:val="24"/>
          <w:szCs w:val="24"/>
        </w:rPr>
        <w:t>1. att kommunen i nära samverkan med polisen inför utökad kamerabevakning och fler ordningsvakter i centrala Boden och identifierade utsatta områden</w:t>
      </w:r>
      <w:r>
        <w:rPr>
          <w:rFonts w:ascii="Arial" w:cs="Arial" w:eastAsia="Arial" w:hAnsi="Arial"/>
          <w:sz w:val="24"/>
          <w:szCs w:val="24"/>
        </w:rPr>
      </w:r>
    </w:p>
    <w:p>
      <w:pPr>
        <w:spacing w:after="120"/>
      </w:pPr>
      <w:r>
        <w:rPr>
          <w:rFonts w:ascii="Arial" w:cs="Arial" w:eastAsia="Arial" w:hAnsi="Arial"/>
          <w:b/>
          <w:bCs/>
          <w:sz w:val="24"/>
          <w:szCs w:val="24"/>
        </w:rPr>
        <w:t>2. att upprätta en konkret handlingsplan mot stök och otrygghet med mätbara mål, tidsplan och uppföljning till 2027</w:t>
      </w:r>
      <w:r>
        <w:rPr>
          <w:rFonts w:ascii="Arial" w:cs="Arial" w:eastAsia="Arial" w:hAnsi="Arial"/>
          <w:sz w:val="24"/>
          <w:szCs w:val="24"/>
        </w:rPr>
      </w:r>
    </w:p>
    <w:p>
      <w:pPr>
        <w:spacing w:after="120"/>
      </w:pPr>
      <w:r>
        <w:rPr>
          <w:rFonts w:ascii="Arial" w:cs="Arial" w:eastAsia="Arial" w:hAnsi="Arial"/>
          <w:b/>
          <w:bCs/>
          <w:sz w:val="24"/>
          <w:szCs w:val="24"/>
        </w:rPr>
        <w:t>3. att öka det brottsförebyggande arbetet med särskilt fokus på tidiga insatser i skola, fritidsverksamhet och socialtjänst</w:t>
      </w:r>
      <w:r>
        <w:rPr>
          <w:rFonts w:ascii="Arial" w:cs="Arial" w:eastAsia="Arial" w:hAnsi="Arial"/>
          <w:sz w:val="24"/>
          <w:szCs w:val="24"/>
        </w:rPr>
      </w:r>
    </w:p>
    <w:p>
      <w:pPr>
        <w:spacing w:after="120"/>
      </w:pPr>
      <w:r>
        <w:rPr>
          <w:rFonts w:ascii="Arial" w:cs="Arial" w:eastAsia="Arial" w:hAnsi="Arial"/>
          <w:b/>
          <w:bCs/>
          <w:sz w:val="24"/>
          <w:szCs w:val="24"/>
        </w:rPr>
        <w:t>4. att anslå riktade medel för gemensamma trygghetsvandringar, belysningsåtgärder och fysisk miljöförbättring i stadskärnorna</w:t>
      </w:r>
      <w:r>
        <w:rPr>
          <w:rFonts w:ascii="Arial" w:cs="Arial" w:eastAsia="Arial" w:hAnsi="Arial"/>
          <w:sz w:val="24"/>
          <w:szCs w:val="24"/>
        </w:rPr>
      </w:r>
    </w:p>
    <w:p>
      <w:pPr>
        <w:spacing w:after="120"/>
      </w:pPr>
      <w:r>
        <w:rPr>
          <w:rFonts w:ascii="Arial" w:cs="Arial" w:eastAsia="Arial" w:hAnsi="Arial"/>
          <w:b/>
          <w:bCs/>
          <w:sz w:val="24"/>
          <w:szCs w:val="24"/>
        </w:rPr>
        <w:t>5. att kommunstyrelsen årligen redovisar till fullmäktige brottsstatistik, trygghetsmätningar och effekter av vidtagna åtgärder</w:t>
      </w:r>
      <w:r>
        <w:rPr>
          <w:rFonts w:ascii="Arial" w:cs="Arial" w:eastAsia="Arial" w:hAnsi="Arial"/>
          <w:sz w:val="24"/>
          <w:szCs w:val="24"/>
        </w:rPr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Boden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Boden)</w:t>
      </w:r>
    </w:p>
    <w:p>
      <w:r>
        <w:rPr>
          <w:rFonts w:ascii="Arial" w:hAnsi="Arial"/>
          <w:sz w:val="24"/>
        </w:rPr>
        <w:t>Ort: Boden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Boden</w:t>
      </w:r>
    </w:p>
    <w:sectPr>
      <w:headerReference w:type="default" r:id="rId7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center"/>
    </w:pPr>
    <w:r>
      <w:rPr>
        <w:rFonts w:ascii="Arial" w:cs="Arial" w:eastAsia="Arial" w:hAnsi="Arial"/>
        <w:b/>
        <w:bCs/>
        <w:sz w:val="20"/>
        <w:szCs w:val="20"/>
      </w:rPr>
      <w:t xml:space="preserve">Sverigedemokraterna Boden kommun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2026-06-05T15:47:45.109Z</dcterms:created>
  <dcterms:modified xsi:type="dcterms:W3CDTF">2026-06-05T15:47:45.109Z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