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Haparanda kommun</w:t>
      </w:r>
    </w:p>
    <w:p/>
    <w:p>
      <w:r>
        <w:rPr>
          <w:rFonts w:ascii="Arial" w:hAnsi="Arial"/>
          <w:b/>
          <w:sz w:val="24"/>
        </w:rPr>
        <w:t>Motion till Haparanda kommunfullmäktige</w:t>
      </w:r>
    </w:p>
    <w:p/>
    <w:p>
      <w:r>
        <w:rPr>
          <w:rFonts w:ascii="Arial" w:hAnsi="Arial"/>
          <w:b/>
          <w:sz w:val="24"/>
        </w:rPr>
        <w:t>Motion om ökad trygghet i centrala Haparanda</w:t>
      </w:r>
    </w:p>
    <w:p/>
    <w:p>
      <w:r>
        <w:rPr>
          <w:rFonts w:ascii="Arial" w:hAnsi="Arial"/>
          <w:sz w:val="24"/>
        </w:rPr>
        <w:t>Inlämnad av: Sverigedemokraterna i Haparanda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Haparanda kommun har ett högre antal anmälda brott än riksgenomsnittet, med 85 brott per 1 000 invånare under senare år. Under 2025 och 2026 har flera incidenter rapporterats i centrala Haparanda, bland annat knivhot och skadegörelse. Polisen har uttryckt oro för att området riskerar att klassas som utsatt på grund av gränsnära narkotikasmuggling och ungdomar i riskzon. Som sverigedemokrater prioriterar vi medborgarnas trygghet och kräver konkreta åtgärder från kommunen. Det är kommunens ansvar att samarbeta med polisen och vidta förebyggande insatser för att skydda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fler kameror och belysning i centrala Haparanda.</w:t>
      </w:r>
    </w:p>
    <w:p>
      <w:r>
        <w:rPr>
          <w:rFonts w:ascii="Arial" w:hAnsi="Arial"/>
          <w:sz w:val="24"/>
        </w:rPr>
        <w:t>att kommunen ska upprätta en lokal trygghetsplan i samverkan med Polisen senast under 2026.</w:t>
      </w:r>
    </w:p>
    <w:p>
      <w:r>
        <w:rPr>
          <w:rFonts w:ascii="Arial" w:hAnsi="Arial"/>
          <w:sz w:val="24"/>
        </w:rPr>
        <w:t>att medel avsätts i budgeten för 2027 för ökad fältverksamhet mot ungdomskriminalitet.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Haparanda)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Haparanda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Haparanda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