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Kiruna kommun</w:t>
      </w:r>
    </w:p>
    <w:p/>
    <w:p>
      <w:r>
        <w:rPr>
          <w:rFonts w:ascii="Arial" w:hAnsi="Arial"/>
          <w:b/>
          <w:sz w:val="24"/>
        </w:rPr>
        <w:t>Motion till Kiruna kommunfullmäktige</w:t>
      </w:r>
    </w:p>
    <w:p/>
    <w:p>
      <w:r>
        <w:rPr>
          <w:rFonts w:ascii="Arial" w:hAnsi="Arial"/>
          <w:b/>
          <w:sz w:val="24"/>
        </w:rPr>
        <w:t>Motion om prioritering av Kirunabor i kommunens budget och service</w:t>
      </w:r>
    </w:p>
    <w:p/>
    <w:p>
      <w:r>
        <w:rPr>
          <w:rFonts w:ascii="Arial" w:hAnsi="Arial"/>
          <w:sz w:val="24"/>
        </w:rPr>
        <w:t>Inlämnad av: Sverigedemokraterna i Kiruna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 2025-2028 och 2026-2029 måste sätta Kirunabor och skattbetalare först. Flytt och andra projekt får inte gå ut över service.</w:t>
      </w:r>
    </w:p>
    <w:p>
      <w:r>
        <w:rPr>
          <w:rFonts w:ascii="Arial" w:hAnsi="Arial"/>
          <w:sz w:val="24"/>
        </w:rPr>
        <w:t>Kommunen kan besluta om tydliga prioriteringar.</w:t>
      </w:r>
    </w:p>
    <w:p>
      <w:r>
        <w:rPr>
          <w:rFonts w:ascii="Arial" w:hAnsi="Arial"/>
          <w:sz w:val="24"/>
        </w:rPr>
        <w:t>SD står för medborgarna först.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medborgarprioriterad budgetram 2027</w:t>
      </w:r>
    </w:p>
    <w:p>
      <w:r>
        <w:rPr>
          <w:rFonts w:ascii="Arial" w:hAnsi="Arial"/>
          <w:sz w:val="24"/>
        </w:rPr>
        <w:t>att service till Kirunabor garanteras före andra utgifter</w:t>
      </w:r>
    </w:p>
    <w:p>
      <w:r>
        <w:rPr>
          <w:rFonts w:ascii="Arial" w:hAnsi="Arial"/>
          <w:sz w:val="24"/>
        </w:rPr>
        <w:t>att årlig redovisning av prioriteringar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Kiruna)</w:t>
      </w:r>
    </w:p>
    <w:p>
      <w:r>
        <w:rPr>
          <w:rFonts w:ascii="Arial" w:hAnsi="Arial"/>
          <w:sz w:val="24"/>
        </w:rPr>
        <w:t>Ort: Kiruna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Kiruna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Kiruna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Kiruna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