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ökad transparens i kommunfullmäktigeprotokoll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Insändare har kritiserat protokollen i Överkalix kommun för att vara otydliga och ostrukturerade. Medborgarna har rätt till god insyn i beslut som påverkar dem. SD vill höja transparensen för att stärka förtroendet för den lokala demokratin.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protokollen ska göras mer överskådliga och publiceras snabbare på webben.</w:t>
      </w:r>
    </w:p>
    <w:p>
      <w:r>
        <w:rPr>
          <w:rFonts w:ascii="Arial" w:hAnsi="Arial"/>
          <w:sz w:val="24"/>
        </w:rPr>
        <w:t>att sammanfattningar av beslut ska finnas tillgängliga för allmänheten.</w:t>
      </w:r>
    </w:p>
    <w:p>
      <w:r>
        <w:rPr>
          <w:rFonts w:ascii="Arial" w:hAnsi="Arial"/>
          <w:sz w:val="24"/>
        </w:rPr>
        <w:t>att en översyn av publiceringsrutiner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