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tydligare ordningsregler och uppföljning i grundskolan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 och studiero är avgörande för kunskapsutvecklingen i Överkalix skolor. Tydliga ordningsregler med konsekvent uppföljning behövs för att skapa en bra lärmiljö. SD vill ge lärarna bättre verktyg att upprätthålla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kommunövergripande ordningsregler med klara konsekvenser.</w:t>
      </w:r>
    </w:p>
    <w:p>
      <w:r>
        <w:rPr>
          <w:rFonts w:ascii="Arial" w:hAnsi="Arial"/>
          <w:sz w:val="24"/>
        </w:rPr>
        <w:t>att frånvaro och ordningsproblem ska följas upp systematiskt.</w:t>
      </w:r>
    </w:p>
    <w:p>
      <w:r>
        <w:rPr>
          <w:rFonts w:ascii="Arial" w:hAnsi="Arial"/>
          <w:sz w:val="24"/>
        </w:rPr>
        <w:t>att lärarna ges stöd i form av fortbildning.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