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krav på svenska värderingar i kommunala upphandlingar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upphandlingar ska säkerställa att leverantörer respekterar svenska lagar och värderingar. Detta skyddar skattemedlen och kommunens anseende. SD vill införa tydliga krav i upphandlingsprocessen.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inkludera krav på efterlevnad av svenska värderingar och lagar i alla upphandlingar.</w:t>
      </w:r>
    </w:p>
    <w:p>
      <w:r>
        <w:rPr>
          <w:rFonts w:ascii="Arial" w:hAnsi="Arial"/>
          <w:sz w:val="24"/>
        </w:rPr>
        <w:t>att leverantörer som bryter mot kraven ska kunna uteslutas.</w:t>
      </w:r>
    </w:p>
    <w:p>
      <w:r>
        <w:rPr>
          <w:rFonts w:ascii="Arial" w:hAnsi="Arial"/>
          <w:sz w:val="24"/>
        </w:rPr>
        <w:t>att en policy tas fram av upphandlingsenheten.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