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Pajala kommun</w:t>
      </w:r>
    </w:p>
    <w:p/>
    <w:p>
      <w:r>
        <w:rPr>
          <w:rFonts w:ascii="Arial" w:hAnsi="Arial"/>
          <w:b/>
          <w:sz w:val="24"/>
        </w:rPr>
        <w:t>Motion till Pajala kommunfullmäktige</w:t>
      </w:r>
    </w:p>
    <w:p/>
    <w:p>
      <w:r>
        <w:rPr>
          <w:rFonts w:ascii="Arial" w:hAnsi="Arial"/>
          <w:b/>
          <w:sz w:val="24"/>
        </w:rPr>
        <w:t>Motion om ökad transparens och medborgarinflytande i Pajalas budget- och planeringsarbete</w:t>
      </w:r>
    </w:p>
    <w:p/>
    <w:p>
      <w:r>
        <w:rPr>
          <w:rFonts w:ascii="Arial" w:hAnsi="Arial"/>
          <w:sz w:val="24"/>
        </w:rPr>
        <w:t>Inlämnad av: Sverigedemokraterna i Pajala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strategiska planer är ambitiösa men medborgarna behöver bättre insyn. SD vill ha öppna budgetmöten, digitala verktyg för förslag och årlig medborgarrapport. Transparens bygger förtroende och motverkar slöseri.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öppna budgetberedningsmöten med möjlighet för medborgare att lämna förslag</w:t>
      </w:r>
    </w:p>
    <w:p>
      <w:r>
        <w:rPr>
          <w:rFonts w:ascii="Arial" w:hAnsi="Arial"/>
          <w:sz w:val="24"/>
        </w:rPr>
        <w:t>att en digital medborgarportal för budgetprioriteringar lanseras 2027</w:t>
      </w:r>
    </w:p>
    <w:p>
      <w:r>
        <w:rPr>
          <w:rFonts w:ascii="Arial" w:hAnsi="Arial"/>
          <w:sz w:val="24"/>
        </w:rPr>
        <w:t>att en årlig transparensrapport publiceras med alla större utgifter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Pajala)</w:t>
      </w:r>
    </w:p>
    <w:p>
      <w:r>
        <w:rPr>
          <w:rFonts w:ascii="Arial" w:hAnsi="Arial"/>
          <w:sz w:val="24"/>
        </w:rPr>
        <w:t>Ort: Pajala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Pajala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Pajala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Pajala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