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Pajala kommun</w:t>
      </w:r>
    </w:p>
    <w:p/>
    <w:p>
      <w:r>
        <w:rPr>
          <w:rFonts w:ascii="Arial" w:hAnsi="Arial"/>
          <w:b/>
          <w:sz w:val="24"/>
        </w:rPr>
        <w:t>Motion till Pajala kommunfullmäktige</w:t>
      </w:r>
    </w:p>
    <w:p/>
    <w:p>
      <w:r>
        <w:rPr>
          <w:rFonts w:ascii="Arial" w:hAnsi="Arial"/>
          <w:b/>
          <w:sz w:val="24"/>
        </w:rPr>
        <w:t>Motion om riktade insatser för befolkningsökning genom familjevänliga åtgärder i Pajala kommun</w:t>
      </w:r>
    </w:p>
    <w:p/>
    <w:p>
      <w:r>
        <w:rPr>
          <w:rFonts w:ascii="Arial" w:hAnsi="Arial"/>
          <w:sz w:val="24"/>
        </w:rPr>
        <w:t>Inlämnad av: Sverigedemokraterna i Pajala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Visionen är 7 000 invånare 2040 men befolkningen minskar. SD vill införa barnomsorgsgaranti, stöd till flyttande familjer och marknadsföring av landsbygdsliv. Kommunen kan besluta om lokala incitament.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ett flyttbidrag på 20 000 kr för barnfamiljer som flyttar till Pajala 2027–2028</w:t>
      </w:r>
    </w:p>
    <w:p>
      <w:r>
        <w:rPr>
          <w:rFonts w:ascii="Arial" w:hAnsi="Arial"/>
          <w:sz w:val="24"/>
        </w:rPr>
        <w:t>att barnomsorg garanteras inom två månader för alla kommuninvånare</w:t>
      </w:r>
    </w:p>
    <w:p>
      <w:r>
        <w:rPr>
          <w:rFonts w:ascii="Arial" w:hAnsi="Arial"/>
          <w:sz w:val="24"/>
        </w:rPr>
        <w:t>att en inflyttningskampanj riktad mot norra Sverige och Finland genomförs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Pajala)</w:t>
      </w:r>
    </w:p>
    <w:p>
      <w:r>
        <w:rPr>
          <w:rFonts w:ascii="Arial" w:hAnsi="Arial"/>
          <w:sz w:val="24"/>
        </w:rPr>
        <w:t>Ort: Pajala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Pajala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Pajala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Pajala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