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Piteå kommun</w:t>
      </w:r>
    </w:p>
    <w:p/>
    <w:p>
      <w:r>
        <w:rPr>
          <w:rFonts w:ascii="Arial" w:hAnsi="Arial"/>
          <w:b/>
          <w:sz w:val="24"/>
        </w:rPr>
        <w:t>Motion till Piteå kommunfullmäktige</w:t>
      </w:r>
    </w:p>
    <w:p/>
    <w:p>
      <w:r>
        <w:rPr>
          <w:rFonts w:ascii="Arial" w:hAnsi="Arial"/>
          <w:b/>
          <w:sz w:val="24"/>
        </w:rPr>
        <w:t>Motion om ökad närvaro i Piteås grundskolor</w:t>
      </w:r>
    </w:p>
    <w:p/>
    <w:p>
      <w:r>
        <w:rPr>
          <w:rFonts w:ascii="Arial" w:hAnsi="Arial"/>
          <w:sz w:val="24"/>
        </w:rPr>
        <w:t>Inlämnad av: Sverigedemokraterna i Piteå</w:t>
      </w:r>
    </w:p>
    <w:p>
      <w:r>
        <w:rPr>
          <w:rFonts w:ascii="Arial" w:hAnsi="Arial"/>
          <w:sz w:val="24"/>
        </w:rPr>
        <w:t>Datum: 2026-06-06</w:t>
      </w:r>
    </w:p>
    <w:p/>
    <w:p>
      <w:r>
        <w:rPr>
          <w:rFonts w:ascii="Arial" w:hAnsi="Arial"/>
          <w:b/>
          <w:sz w:val="24"/>
        </w:rPr>
        <w:t>Motivering</w:t>
      </w:r>
    </w:p>
    <w:p>
      <w:r>
        <w:rPr>
          <w:rFonts w:ascii="Arial" w:hAnsi="Arial"/>
          <w:sz w:val="24"/>
        </w:rPr>
        <w:t>I Piteå kommun har antalet elever med 50 procent eller högre frånvaro ökat till cirka 36 under läsåret 2024/2025. Detta är en allvarlig utveckling som hotar elevernas kunskapsutveckling och framtidsmöjligheter. Kommunen har redan initierat ett utökat närvaroteam, men mer kraftfulla åtgärder krävs för att vända trenden. Sverigedemokraterna anser att tidig intervention och tydliga krav är nödvändiga för att säkerställa att alla elever fullföljer sin skolgång. Problemet är särskilt påtagligt i flera grundskolor och påverkar både individer och kommunens långsiktiga resultat.</w:t>
      </w:r>
    </w:p>
    <w:p/>
    <w:p>
      <w:r>
        <w:rPr>
          <w:rFonts w:ascii="Arial" w:hAnsi="Arial"/>
          <w:b/>
          <w:sz w:val="24"/>
        </w:rPr>
        <w:t>Förslag till beslut</w:t>
      </w:r>
    </w:p>
    <w:p>
      <w:r>
        <w:rPr>
          <w:rFonts w:ascii="Arial" w:hAnsi="Arial"/>
          <w:sz w:val="24"/>
        </w:rPr>
        <w:t>att kommunfullmäktige uppdrar åt barn- och utbildningsnämnden att införa obligatoriska närvaroplaner med uppföljning för elever med hög frånvaro.</w:t>
      </w:r>
    </w:p>
    <w:p>
      <w:r>
        <w:rPr>
          <w:rFonts w:ascii="Arial" w:hAnsi="Arial"/>
          <w:sz w:val="24"/>
        </w:rPr>
        <w:t>att nämnden ska samarbeta med socialtjänsten för tidig upptäckt och stöd till familjer.</w:t>
      </w:r>
    </w:p>
    <w:p>
      <w:r>
        <w:rPr>
          <w:rFonts w:ascii="Arial" w:hAnsi="Arial"/>
          <w:sz w:val="24"/>
        </w:rPr>
        <w:t>att resultatet redovisas i halvårsrapport till kommunstyrelsen.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Piteå)</w:t>
      </w:r>
    </w:p>
    <w:p>
      <w:r>
        <w:rPr>
          <w:rFonts w:ascii="Arial" w:hAnsi="Arial"/>
          <w:sz w:val="24"/>
        </w:rPr>
        <w:t>Ort: Piteå</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Piteå</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Piteå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Piteå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