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Hällefors kommun</w:t>
      </w:r>
    </w:p>
    <w:p/>
    <w:p>
      <w:r>
        <w:rPr>
          <w:rFonts w:ascii="Arial" w:hAnsi="Arial"/>
          <w:b/>
          <w:sz w:val="24"/>
        </w:rPr>
        <w:t>Motion till Hällefors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Hällefors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förtroendet vill SD ha bättre insyn i kommunfullmäktiges och nämndernas beslut. Öppenhet är viktigt för medborgarna i en liten kommun som Hällefors.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protokoll och underlag publiceras digitalt i god tid.</w:t>
      </w:r>
    </w:p>
    <w:p>
      <w:r>
        <w:rPr>
          <w:rFonts w:ascii="Arial" w:hAnsi="Arial"/>
          <w:sz w:val="24"/>
        </w:rPr>
        <w:t>att livestreaming av fullmäktigesammanträden införs.</w:t>
      </w:r>
    </w:p>
    <w:p>
      <w:r>
        <w:rPr>
          <w:rFonts w:ascii="Arial" w:hAnsi="Arial"/>
          <w:sz w:val="24"/>
        </w:rPr>
        <w:t>att en transparenspolicy antas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Hällefors)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Hällefors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Hällefors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