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Lindesberg kommun</w:t>
      </w:r>
    </w:p>
    <w:p/>
    <w:p>
      <w:r>
        <w:rPr>
          <w:rFonts w:ascii="Arial" w:hAnsi="Arial"/>
          <w:b/>
          <w:sz w:val="24"/>
        </w:rPr>
        <w:t>Motion till Lindesberg kommunfullmäktige</w:t>
      </w:r>
    </w:p>
    <w:p/>
    <w:p>
      <w:r>
        <w:rPr>
          <w:rFonts w:ascii="Arial" w:hAnsi="Arial"/>
          <w:b/>
          <w:sz w:val="24"/>
        </w:rPr>
        <w:t>Motion om stärkt transparens i kommunala beslut</w:t>
      </w:r>
    </w:p>
    <w:p/>
    <w:p>
      <w:r>
        <w:rPr>
          <w:rFonts w:ascii="Arial" w:hAnsi="Arial"/>
          <w:sz w:val="24"/>
        </w:rPr>
        <w:t>Inlämnad av: Sverigedemokraterna i Lindesberg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Lindesberg har rätt till insyn i hur deras skattemedel används. SD vill öka öppenheten kring beslut, upphandlingar och ekonomi. Detta stärker förtroendet för kommunen och motverkar misstankar om slöseri. Transparens är en demokratisk grundprincip.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nämndprotokoll och ekonomiska redovisningar publiceras digitalt inom 14 dagar</w:t>
      </w:r>
    </w:p>
    <w:p>
      <w:r>
        <w:rPr>
          <w:rFonts w:ascii="Arial" w:hAnsi="Arial"/>
          <w:sz w:val="24"/>
        </w:rPr>
        <w:t>att en medborgarpanel för insyn i stora projekt inrättas</w:t>
      </w:r>
    </w:p>
    <w:p>
      <w:r>
        <w:rPr>
          <w:rFonts w:ascii="Arial" w:hAnsi="Arial"/>
          <w:sz w:val="24"/>
        </w:rPr>
        <w:t>att upphandlingsunderlag alltid görs offentliga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Lindesberg)</w:t>
      </w:r>
    </w:p>
    <w:p>
      <w:r>
        <w:rPr>
          <w:rFonts w:ascii="Arial" w:hAnsi="Arial"/>
          <w:sz w:val="24"/>
        </w:rPr>
        <w:t>Ort: Lindesberg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Lindesberg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Lindesberg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Lindesberg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