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prioritering av medborgare i bostadsförmedling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bostäder ska i första hand gå till lokala medborgare och skattebetalare. Kommunen kan besluta om riktlinjer för bostadsförmedling. SD vill ha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prioritering av boende i kommunen minst fem år vid tilldelning av kommunala bostäder</w:t>
      </w:r>
    </w:p>
    <w:p>
      <w:r>
        <w:rPr>
          <w:rFonts w:ascii="Arial" w:hAnsi="Arial"/>
          <w:sz w:val="24"/>
        </w:rPr>
        <w:t>att införa poängsystem som gynnar lokala invånare</w:t>
      </w:r>
    </w:p>
    <w:p>
      <w:r>
        <w:rPr>
          <w:rFonts w:ascii="Arial" w:hAnsi="Arial"/>
          <w:sz w:val="24"/>
        </w:rPr>
        <w:t>att redovisa statistik över bostadstilldelning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