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ökad trygghet i bostadsområden</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I Nora kommuns bostadsområden finns behov av stärkt trygghet genom bättre belysning, städning och samverkan. Brottsförebyggande arbete via BRÅ är positivt men kan kompletteras med lokala åtgärder. Sverigedemokraterna vill se en kommun där alla områden är trygga och attraktiva för invånarna.</w:t>
      </w:r>
    </w:p>
    <w:p/>
    <w:p>
      <w:r>
        <w:rPr>
          <w:rFonts w:ascii="Arial" w:hAnsi="Arial"/>
          <w:b/>
          <w:sz w:val="24"/>
        </w:rPr>
        <w:t>Förslag till beslut</w:t>
      </w:r>
    </w:p>
    <w:p>
      <w:r>
        <w:rPr>
          <w:rFonts w:ascii="Arial" w:hAnsi="Arial"/>
          <w:sz w:val="24"/>
        </w:rPr>
        <w:t>att kommunfullmäktige beslutar att förbättra belysning och städning i prioriterade bostadsområden 2026</w:t>
      </w:r>
    </w:p>
    <w:p>
      <w:r>
        <w:rPr>
          <w:rFonts w:ascii="Arial" w:hAnsi="Arial"/>
          <w:sz w:val="24"/>
        </w:rPr>
        <w:t>att kommunfullmäktige beslutar att starta ett pilotprojekt med grannsamverkan</w:t>
      </w:r>
    </w:p>
    <w:p>
      <w:r>
        <w:rPr>
          <w:rFonts w:ascii="Arial" w:hAnsi="Arial"/>
          <w:sz w:val="24"/>
        </w:rPr>
        <w:t>att kommunfullmäktige beslutar att öka antalet trygghetsvandringar tillsammans med polis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