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Linköping kommun</w:t>
      </w:r>
    </w:p>
    <w:p/>
    <w:p>
      <w:r>
        <w:rPr>
          <w:rFonts w:ascii="Arial" w:hAnsi="Arial"/>
          <w:b/>
          <w:sz w:val="24"/>
        </w:rPr>
        <w:t>Motion till Linköping kommunfullmäktige</w:t>
      </w:r>
    </w:p>
    <w:p/>
    <w:p>
      <w:r>
        <w:rPr>
          <w:rFonts w:ascii="Arial" w:hAnsi="Arial"/>
          <w:b/>
          <w:sz w:val="24"/>
        </w:rPr>
        <w:t>Motion om utökat brottsförebyggande arbete med platssamverkan</w:t>
      </w:r>
    </w:p>
    <w:p/>
    <w:p>
      <w:r>
        <w:rPr>
          <w:rFonts w:ascii="Arial" w:hAnsi="Arial"/>
          <w:sz w:val="24"/>
        </w:rPr>
        <w:t>Inlämnad av: Sverigedemokraterna i Linköping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etablerat platssamverkan i Skäggetorp och använder EST-metoden. För att nå bättre resultat i Ryd, Berga och Skäggetorp vill SD utöka insatserna med fler samordnade åtgärder, ungdomsverksamhet och tidig intervention mot kriminalitet.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utöka platssamverkan till fler områden under 2026</w:t>
      </w:r>
    </w:p>
    <w:p>
      <w:r>
        <w:rPr>
          <w:rFonts w:ascii="Arial" w:hAnsi="Arial"/>
          <w:sz w:val="24"/>
        </w:rPr>
        <w:t>att kommunfullmäktige beslutar att anställa fler områdespoliser och trygghetsvärdar</w:t>
      </w:r>
    </w:p>
    <w:p>
      <w:r>
        <w:rPr>
          <w:rFonts w:ascii="Arial" w:hAnsi="Arial"/>
          <w:sz w:val="24"/>
        </w:rPr>
        <w:t>att kommunfullmäktige beslutar att införa Ung och Trygg-insatser permanent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Linköping)</w:t>
      </w:r>
    </w:p>
    <w:p>
      <w:r>
        <w:rPr>
          <w:rFonts w:ascii="Arial" w:hAnsi="Arial"/>
          <w:sz w:val="24"/>
        </w:rPr>
        <w:t>Ort: Linköping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