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som Forenede Care-avtalet visade brister. SD vill ha full öppenhet för att undvika missförhållanden. Medborgarna har rätt att granska hur skattemedel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upphandlingsdokument publiceras på kommunens webbplats</w:t>
      </w:r>
    </w:p>
    <w:p>
      <w:r>
        <w:rPr>
          <w:rFonts w:ascii="Arial" w:hAnsi="Arial"/>
          <w:sz w:val="24"/>
        </w:rPr>
        <w:t>att oberoende granskning av stora avtal införs</w:t>
      </w:r>
    </w:p>
    <w:p>
      <w:r>
        <w:rPr>
          <w:rFonts w:ascii="Arial" w:hAnsi="Arial"/>
          <w:sz w:val="24"/>
        </w:rPr>
        <w:t>att årlig rapport om upphandlingar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