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Motala kommun</w:t>
      </w:r>
    </w:p>
    <w:p/>
    <w:p>
      <w:r>
        <w:rPr>
          <w:rFonts w:ascii="Arial" w:hAnsi="Arial"/>
          <w:b/>
          <w:sz w:val="24"/>
        </w:rPr>
        <w:t>Motion till Motala kommunfullmäktige</w:t>
      </w:r>
    </w:p>
    <w:p/>
    <w:p>
      <w:r>
        <w:rPr>
          <w:rFonts w:ascii="Arial" w:hAnsi="Arial"/>
          <w:b/>
          <w:sz w:val="24"/>
        </w:rPr>
        <w:t>Motion om krav på integration och språk i nyanländsarbete</w:t>
      </w:r>
    </w:p>
    <w:p/>
    <w:p>
      <w:r>
        <w:rPr>
          <w:rFonts w:ascii="Arial" w:hAnsi="Arial"/>
          <w:sz w:val="24"/>
        </w:rPr>
        <w:t>Inlämnad av: Sverigedemokraterna i Motala</w:t>
      </w:r>
    </w:p>
    <w:p>
      <w:r>
        <w:rPr>
          <w:rFonts w:ascii="Arial" w:hAnsi="Arial"/>
          <w:sz w:val="24"/>
        </w:rPr>
        <w:t>Datum: 2026-06-06</w:t>
      </w:r>
    </w:p>
    <w:p/>
    <w:p>
      <w:r>
        <w:rPr>
          <w:rFonts w:ascii="Arial" w:hAnsi="Arial"/>
          <w:b/>
          <w:sz w:val="24"/>
        </w:rPr>
        <w:t>Motivering</w:t>
      </w:r>
    </w:p>
    <w:p>
      <w:r>
        <w:rPr>
          <w:rFonts w:ascii="Arial" w:hAnsi="Arial"/>
          <w:sz w:val="24"/>
        </w:rPr>
        <w:t>Motala har en segregation med index 42,6 enligt Boverket. Nyanlända stöds via Bryggan mottagning och skola. SD vill införa tydliga krav på språk, värderingar och egenförsörjning för att underlätta verklig integration.</w:t>
      </w:r>
    </w:p>
    <w:p>
      <w:r>
        <w:rPr>
          <w:rFonts w:ascii="Arial" w:hAnsi="Arial"/>
          <w:sz w:val="24"/>
        </w:rPr>
        <w:t>Utan krav riskerar utanförskapet att växa. Kommunen kan besluta om skärpta villkor i kommunala insatser.</w:t>
      </w:r>
    </w:p>
    <w:p>
      <w:r>
        <w:rPr>
          <w:rFonts w:ascii="Arial" w:hAnsi="Arial"/>
          <w:sz w:val="24"/>
        </w:rPr>
        <w:t>Integration ska vara en tvåvägsprocess med ansvar på båda sidor.</w:t>
      </w:r>
    </w:p>
    <w:p/>
    <w:p>
      <w:r>
        <w:rPr>
          <w:rFonts w:ascii="Arial" w:hAnsi="Arial"/>
          <w:b/>
          <w:sz w:val="24"/>
        </w:rPr>
        <w:t>Förslag till beslut</w:t>
      </w:r>
    </w:p>
    <w:p>
      <w:r>
        <w:rPr>
          <w:rFonts w:ascii="Arial" w:hAnsi="Arial"/>
          <w:sz w:val="24"/>
        </w:rPr>
        <w:t>att kommunfullmäktige uppdrar åt socialnämnden att införa språk- och värderingskrav i all integrationsverksamhet via Bryggan</w:t>
      </w:r>
    </w:p>
    <w:p>
      <w:r>
        <w:rPr>
          <w:rFonts w:ascii="Arial" w:hAnsi="Arial"/>
          <w:sz w:val="24"/>
        </w:rPr>
        <w:t>att SFI kombineras med arbetsmarknadsinsatser med tydliga mål</w:t>
      </w:r>
    </w:p>
    <w:p>
      <w:r>
        <w:rPr>
          <w:rFonts w:ascii="Arial" w:hAnsi="Arial"/>
          <w:sz w:val="24"/>
        </w:rPr>
        <w:t>att årlig uppföljning av integrationsresultat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Motala)</w:t>
      </w:r>
    </w:p>
    <w:p>
      <w:r>
        <w:rPr>
          <w:rFonts w:ascii="Arial" w:hAnsi="Arial"/>
          <w:sz w:val="24"/>
        </w:rPr>
        <w:t>Ort: Motala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Motala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Motala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Motala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