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effektivisering av hemtjänstens schemaläggning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februari 2026 rapporterade Corren om pressad hemtjänst i Ödeshög med olagliga scheman och ökade sjukskrivningar på grund av tung vård i glesbygd. Detta drabbar både personal och äldre.</w:t>
      </w:r>
    </w:p>
    <w:p>
      <w:r>
        <w:rPr>
          <w:rFonts w:ascii="Arial" w:hAnsi="Arial"/>
          <w:sz w:val="24"/>
        </w:rPr>
        <w:t>SD vill ha en översyn för lagliga, hållbara scheman som sätter både medarbetare och brukare i centrum.</w:t>
      </w:r>
    </w:p>
    <w:p>
      <w:r>
        <w:rPr>
          <w:rFonts w:ascii="Arial" w:hAnsi="Arial"/>
          <w:sz w:val="24"/>
        </w:rPr>
        <w:t>Effektivisering sparar pengar och höjer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granskning av hemtjänstens scheman under hösten 2026</w:t>
      </w:r>
    </w:p>
    <w:p>
      <w:r>
        <w:rPr>
          <w:rFonts w:ascii="Arial" w:hAnsi="Arial"/>
          <w:sz w:val="24"/>
        </w:rPr>
        <w:t>att nya scheman ska vara lagliga och hållbara senast våren 2027</w:t>
      </w:r>
    </w:p>
    <w:p>
      <w:r>
        <w:rPr>
          <w:rFonts w:ascii="Arial" w:hAnsi="Arial"/>
          <w:sz w:val="24"/>
        </w:rPr>
        <w:t>att ytterligare resurser avsätts för rekrytering och arbetsmiljöåtgärder inom ramen för den utökade äldreomsorgsbudgeten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