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Ödeshög kommun</w:t>
      </w:r>
    </w:p>
    <w:p/>
    <w:p>
      <w:r>
        <w:rPr>
          <w:rFonts w:ascii="Arial" w:hAnsi="Arial"/>
          <w:b/>
          <w:sz w:val="24"/>
        </w:rPr>
        <w:t>Motion till Ödeshög kommunfullmäktige</w:t>
      </w:r>
    </w:p>
    <w:p/>
    <w:p>
      <w:r>
        <w:rPr>
          <w:rFonts w:ascii="Arial" w:hAnsi="Arial"/>
          <w:b/>
          <w:sz w:val="24"/>
        </w:rPr>
        <w:t>Motion om förstärkt brottsförebyggande arbete riktat mot ungdomar</w:t>
      </w:r>
    </w:p>
    <w:p/>
    <w:p>
      <w:r>
        <w:rPr>
          <w:rFonts w:ascii="Arial" w:hAnsi="Arial"/>
          <w:sz w:val="24"/>
        </w:rPr>
        <w:t>Inlämnad av: Sverigedemokraterna i Ödeshög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handlingsplaner för brottsförebyggande 2024-2026. SD vill skärpa fokus på ungdomar och missbruk för att förebygga framtida problem.</w:t>
      </w:r>
    </w:p>
    <w:p>
      <w:r>
        <w:rPr>
          <w:rFonts w:ascii="Arial" w:hAnsi="Arial"/>
          <w:sz w:val="24"/>
        </w:rPr>
        <w:t>Tidiga insatser sparar pengar och ökar tryggheten.</w:t>
      </w:r>
    </w:p>
    <w:p>
      <w:r>
        <w:rPr>
          <w:rFonts w:ascii="Arial" w:hAnsi="Arial"/>
          <w:sz w:val="24"/>
        </w:rPr>
        <w:t>SD prioriterar förebyggande mot kriminalitet.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utökade insatser mot ungdomsbrottslighet och missbruk i samverkan med polis och skola från 2027</w:t>
      </w:r>
    </w:p>
    <w:p>
      <w:r>
        <w:rPr>
          <w:rFonts w:ascii="Arial" w:hAnsi="Arial"/>
          <w:sz w:val="24"/>
        </w:rPr>
        <w:t>att en ungdoms-TRYGG-grupp inrättas under 2026</w:t>
      </w:r>
    </w:p>
    <w:p>
      <w:r>
        <w:rPr>
          <w:rFonts w:ascii="Arial" w:hAnsi="Arial"/>
          <w:sz w:val="24"/>
        </w:rPr>
        <w:t>att resultaten utvärderas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Ödeshög)</w:t>
      </w:r>
    </w:p>
    <w:p>
      <w:r>
        <w:rPr>
          <w:rFonts w:ascii="Arial" w:hAnsi="Arial"/>
          <w:sz w:val="24"/>
        </w:rPr>
        <w:t>Ort: Ödeshög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Ödeshög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Ödeshög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Ödeshög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