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äldreomsorg som tydlig budgetprioritet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+2 mnkr till äldreomsorgen behöver SD säkerställa att äldre prioriteras framför andra verksamheter i kommande budgetar.</w:t>
      </w:r>
    </w:p>
    <w:p>
      <w:r>
        <w:rPr>
          <w:rFonts w:ascii="Arial" w:hAnsi="Arial"/>
          <w:sz w:val="24"/>
        </w:rPr>
        <w:t>Äldre har byggt samhället och förtjänar respekt och resurser.</w:t>
      </w:r>
    </w:p>
    <w:p>
      <w:r>
        <w:rPr>
          <w:rFonts w:ascii="Arial" w:hAnsi="Arial"/>
          <w:sz w:val="24"/>
        </w:rPr>
        <w:t>Detta är ett kärntema för SD i alla kommuner.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äldreomsorgen ska ha minst samma reala uppräkning som genomsnittet i budget 2027 och framåt</w:t>
      </w:r>
    </w:p>
    <w:p>
      <w:r>
        <w:rPr>
          <w:rFonts w:ascii="Arial" w:hAnsi="Arial"/>
          <w:sz w:val="24"/>
        </w:rPr>
        <w:t>att en äldrepolitisk handlingsplan tas fram under 2026</w:t>
      </w:r>
    </w:p>
    <w:p>
      <w:r>
        <w:rPr>
          <w:rFonts w:ascii="Arial" w:hAnsi="Arial"/>
          <w:sz w:val="24"/>
        </w:rPr>
        <w:t>att prioriteringen redovisas tydligt i planeringsdirektiven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