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bättre studiero i Åstorps grundskolor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Åstorp ligger under rikssnittet med meritvärde på 209,2. Endast 61,6 procent av eleverna i årskurs 3 klarade godkänt i svenska 2024. Studiero är avgörande för kunskapsutveckling och SD vill införa tydligare ordningsregler. Fler vuxna på raster och i korridorer kan förebygga problem.</w:t>
      </w:r>
    </w:p>
    <w:p>
      <w:r>
        <w:rPr>
          <w:rFonts w:ascii="Arial" w:hAnsi="Arial"/>
          <w:sz w:val="24"/>
        </w:rPr>
        <w:t>Kommunen har ansvar för att skapa en trygg lärmiljö. SD:s profil betonar ordning och reda i skolan som grund för framgång.</w:t>
      </w:r>
    </w:p>
    <w:p>
      <w:r>
        <w:rPr>
          <w:rFonts w:ascii="Arial" w:hAnsi="Arial"/>
          <w:sz w:val="24"/>
        </w:rPr>
        <w:t>Åtgärderna är kommunalt beslutbara och kan implementeras snabbt för att höja resultaten.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en kommunövergripande ordningsplan för grundskolorna</w:t>
      </w:r>
    </w:p>
    <w:p>
      <w:r>
        <w:rPr>
          <w:rFonts w:ascii="Arial" w:hAnsi="Arial"/>
          <w:sz w:val="24"/>
        </w:rPr>
        <w:t>att antalet rastvärdar ökas med minst 10 procent under läsåret 2026/2027</w:t>
      </w:r>
    </w:p>
    <w:p>
      <w:r>
        <w:rPr>
          <w:rFonts w:ascii="Arial" w:hAnsi="Arial"/>
          <w:sz w:val="24"/>
        </w:rPr>
        <w:t>att rektorerna åläggs att rapportera incidenter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