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Båstad kommun</w:t>
      </w:r>
    </w:p>
    <w:p/>
    <w:p>
      <w:r>
        <w:rPr>
          <w:rFonts w:ascii="Arial" w:hAnsi="Arial"/>
          <w:b/>
          <w:sz w:val="24"/>
        </w:rPr>
        <w:t>Motion till Båstad kommunfullmäktige</w:t>
      </w:r>
    </w:p>
    <w:p/>
    <w:p>
      <w:r>
        <w:rPr>
          <w:rFonts w:ascii="Arial" w:hAnsi="Arial"/>
          <w:b/>
          <w:sz w:val="24"/>
        </w:rPr>
        <w:t>Motion om åtgärder för att höja meritvärdet i Båstads skolor</w:t>
      </w:r>
    </w:p>
    <w:p/>
    <w:p>
      <w:r>
        <w:rPr>
          <w:rFonts w:ascii="Arial" w:hAnsi="Arial"/>
          <w:sz w:val="24"/>
        </w:rPr>
        <w:t>Inlämnad av: Sverigedemokraterna i Båstad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meritvärde 224,6 ligger under rikssnitt 228,5. SD vill satsa på lärare och ordning för bättre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tilldelar resurser för lärarfortbildning</w:t>
      </w:r>
    </w:p>
    <w:p>
      <w:r>
        <w:rPr>
          <w:rFonts w:ascii="Arial" w:hAnsi="Arial"/>
          <w:sz w:val="24"/>
        </w:rPr>
        <w:t>att tidig intervention mot lågpresterande elever införs</w:t>
      </w:r>
    </w:p>
    <w:p>
      <w:r>
        <w:rPr>
          <w:rFonts w:ascii="Arial" w:hAnsi="Arial"/>
          <w:sz w:val="24"/>
        </w:rPr>
        <w:t>att mål om rikssnitt 2027 sätts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Båstad)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Båstad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Båstad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