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prioritering av svenska språket i förskola och skola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15 språk på Dalaskolan Norra är det avgörande att svenska prioriteras tidigt. SD vill se utökad undervisning i svenska som andraspråk och krav på svenska i förskolan.</w:t>
      </w:r>
    </w:p>
    <w:p>
      <w:r>
        <w:rPr>
          <w:rFonts w:ascii="Arial" w:hAnsi="Arial"/>
          <w:sz w:val="24"/>
        </w:rPr>
        <w:t>Detta ger alla barn lika chans till kunskapsutveckling och integration.</w:t>
      </w:r>
    </w:p>
    <w:p>
      <w:r>
        <w:rPr>
          <w:rFonts w:ascii="Arial" w:hAnsi="Arial"/>
          <w:sz w:val="24"/>
        </w:rPr>
        <w:t>En viktig skolpolitisk fråga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öka resurserna till svenska som andraspråk i förskola och grundskola från läsåret 2026/2027.</w:t>
      </w:r>
    </w:p>
    <w:p>
      <w:r>
        <w:rPr>
          <w:rFonts w:ascii="Arial" w:hAnsi="Arial"/>
          <w:sz w:val="24"/>
        </w:rPr>
        <w:t>att kommunfullmäktige beslutar att införa obligatorisk svenska-undervisning i förskolan.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