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trygghetssatsning i Marieholm och Örtofta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Landsbygdsmiljonen 2026 fördelas i Marieholm och Örtofta, men trygghet bör integreras i satsningarna. Landsbygden har specifika utmaningar med avstånd och begränsad närvaro.</w:t>
      </w:r>
    </w:p>
    <w:p>
      <w:r>
        <w:rPr>
          <w:rFonts w:ascii="Arial" w:hAnsi="Arial"/>
          <w:sz w:val="24"/>
        </w:rPr>
        <w:t>Kommunen växer och trygghet är en fråga för hela Eslöv, inte bara tätorten. SD vill prioritera medborgare på landsbygden.</w:t>
      </w:r>
    </w:p>
    <w:p>
      <w:r>
        <w:rPr>
          <w:rFonts w:ascii="Arial" w:hAnsi="Arial"/>
          <w:sz w:val="24"/>
        </w:rPr>
        <w:t>Konkreta åtgärder som belysning, kameror och samverkan med polis kan stärka hela kommunen.</w:t>
      </w:r>
    </w:p>
    <w:p>
      <w:r>
        <w:rPr>
          <w:rFonts w:ascii="Arial" w:hAnsi="Arial"/>
          <w:sz w:val="24"/>
        </w:rPr>
        <w:t>Beslut om fördelning av medel kan tas av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öronmärka del av Landsbygdsmiljonen för trygghetsåtgärder i Marieholm och Örtofta.</w:t>
      </w:r>
    </w:p>
    <w:p>
      <w:r>
        <w:rPr>
          <w:rFonts w:ascii="Arial" w:hAnsi="Arial"/>
          <w:sz w:val="24"/>
        </w:rPr>
        <w:t>att kommunfullmäktige beslutar att installera belysning och sensorer på utsatta platser.</w:t>
      </w:r>
    </w:p>
    <w:p>
      <w:r>
        <w:rPr>
          <w:rFonts w:ascii="Arial" w:hAnsi="Arial"/>
          <w:sz w:val="24"/>
        </w:rPr>
        <w:t>att kommunfullmäktige beslutar att stärka samverkan med lokala föreningar för trygghetsarbete.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