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språkkrav i Eslövs äldreomsorg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Språkkrav i välfärden har diskuterats tidigare i Eslöv. Tydlig kommunikation är avgörande för kvalitet i omsorgen om äldre.</w:t>
      </w:r>
    </w:p>
    <w:p>
      <w:r>
        <w:rPr>
          <w:rFonts w:ascii="Arial" w:hAnsi="Arial"/>
          <w:sz w:val="24"/>
        </w:rPr>
        <w:t>SD vill införa krav på svenska språkkunskaper för personal inom äldreomsorg för att höja säkerhet och trivsel.</w:t>
      </w:r>
    </w:p>
    <w:p>
      <w:r>
        <w:rPr>
          <w:rFonts w:ascii="Arial" w:hAnsi="Arial"/>
          <w:sz w:val="24"/>
        </w:rPr>
        <w:t>Detta är en fråga om respekt för de äldre och effektiv användning av skattemedel.</w:t>
      </w:r>
    </w:p>
    <w:p>
      <w:r>
        <w:rPr>
          <w:rFonts w:ascii="Arial" w:hAnsi="Arial"/>
          <w:sz w:val="24"/>
        </w:rPr>
        <w:t>Kommunen kan besluta om krav i upphandlingar och anställningar via vård- och omsorgsnämnden.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på svenska för nyanställd personal inom äldreomsorgen.</w:t>
      </w:r>
    </w:p>
    <w:p>
      <w:r>
        <w:rPr>
          <w:rFonts w:ascii="Arial" w:hAnsi="Arial"/>
          <w:sz w:val="24"/>
        </w:rPr>
        <w:t>att kommunfullmäktige beslutar att erbjuda språkutbildning för befintlig personal som behöver det.</w:t>
      </w:r>
    </w:p>
    <w:p>
      <w:r>
        <w:rPr>
          <w:rFonts w:ascii="Arial" w:hAnsi="Arial"/>
          <w:sz w:val="24"/>
        </w:rPr>
        <w:t>att kommunfullmäktige beslutar att inkludera språkkrav i framtida upphandlingar av omsorgstjänster.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