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Hässleholm kommun</w:t>
      </w:r>
    </w:p>
    <w:p/>
    <w:p>
      <w:r>
        <w:rPr>
          <w:rFonts w:ascii="Arial" w:hAnsi="Arial"/>
          <w:b/>
          <w:sz w:val="24"/>
        </w:rPr>
        <w:t>Motion till Hässleholm kommunfullmäktige</w:t>
      </w:r>
    </w:p>
    <w:p/>
    <w:p>
      <w:r>
        <w:rPr>
          <w:rFonts w:ascii="Arial" w:hAnsi="Arial"/>
          <w:b/>
          <w:sz w:val="24"/>
        </w:rPr>
        <w:t>Motion om införande av språkkrav för personal i äldreomsorgen</w:t>
      </w:r>
    </w:p>
    <w:p/>
    <w:p>
      <w:r>
        <w:rPr>
          <w:rFonts w:ascii="Arial" w:hAnsi="Arial"/>
          <w:sz w:val="24"/>
        </w:rPr>
        <w:t>Inlämnad av: Sverigedemokraterna i Hässleholm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Hässleholm har rapporterade brister i kommunikation enligt medborgarenkäter 2026. God svenska är avgörande för trygghet och kvalitet i vården av äldre. SD prioriterar de äldre som byggt kommunen och kräver att personalen behärskar svenska. Detta stärker både omsorg och integration. Krav ställs på alla nyanställda från 2027.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språkkrav motsvarande SFI-nivå C1 för all omsorgspersonal</w:t>
      </w:r>
    </w:p>
    <w:p>
      <w:r>
        <w:rPr>
          <w:rFonts w:ascii="Arial" w:hAnsi="Arial"/>
          <w:sz w:val="24"/>
        </w:rPr>
        <w:t>att befintlig personal erbjuds kompetensutveckling med uppföljning</w:t>
      </w:r>
    </w:p>
    <w:p>
      <w:r>
        <w:rPr>
          <w:rFonts w:ascii="Arial" w:hAnsi="Arial"/>
          <w:sz w:val="24"/>
        </w:rPr>
        <w:t>att kravet införs i alla upphandlingar och avtal med privata aktörer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Hässleholm)</w:t>
      </w:r>
    </w:p>
    <w:p>
      <w:r>
        <w:rPr>
          <w:rFonts w:ascii="Arial" w:hAnsi="Arial"/>
          <w:sz w:val="24"/>
        </w:rPr>
        <w:t>Ort: Hässleholm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Hässleholm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Hässleholm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Hässleholm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