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Helsingborg kommun</w:t>
      </w:r>
    </w:p>
    <w:p/>
    <w:p>
      <w:r>
        <w:rPr>
          <w:rFonts w:ascii="Arial" w:hAnsi="Arial"/>
          <w:b/>
          <w:sz w:val="24"/>
        </w:rPr>
        <w:t>Motion till Helsingborg kommunfullmäktige</w:t>
      </w:r>
    </w:p>
    <w:p/>
    <w:p>
      <w:r>
        <w:rPr>
          <w:rFonts w:ascii="Arial" w:hAnsi="Arial"/>
          <w:b/>
          <w:sz w:val="24"/>
        </w:rPr>
        <w:t>Motion om fler platser på särskilda boenden för äldre</w:t>
      </w:r>
    </w:p>
    <w:p/>
    <w:p>
      <w:r>
        <w:rPr>
          <w:rFonts w:ascii="Arial" w:hAnsi="Arial"/>
          <w:sz w:val="24"/>
        </w:rPr>
        <w:t>Inlämnad av: Sverigedemokraterna i Helsingborg</w:t>
      </w:r>
    </w:p>
    <w:p>
      <w:r>
        <w:rPr>
          <w:rFonts w:ascii="Arial" w:hAnsi="Arial"/>
          <w:sz w:val="24"/>
        </w:rPr>
        <w:t>Datum: 2026-06-06</w:t>
      </w:r>
    </w:p>
    <w:p/>
    <w:p>
      <w:r>
        <w:rPr>
          <w:rFonts w:ascii="Arial" w:hAnsi="Arial"/>
          <w:b/>
          <w:sz w:val="24"/>
        </w:rPr>
        <w:t>Motivering</w:t>
      </w:r>
    </w:p>
    <w:p>
      <w:r>
        <w:rPr>
          <w:rFonts w:ascii="Arial" w:hAnsi="Arial"/>
          <w:sz w:val="24"/>
        </w:rPr>
        <w:t>Boverkets bostadsmarknadsenkät 2026 visar att 117 kommuner, inklusive Helsingborg, har fortsatt brist på särskilda boendeformer för äldre. I Helsingborgs egen äldreundersökning 2025 är nöjdheten med vårdboenden 74 procent, något lägre än föregående år. Med en åldrande befolkning och demografiska utmaningar är det avgörande att prioritera utbyggnad av boendeplatser för att garantera trygg ålderdom. SD vill sätta de äldre först och säkerställa att kommunens kärnuppdrag inom omsorg uppfylls utan köer eller otillräcklig kapacitet.</w:t>
      </w:r>
    </w:p>
    <w:p/>
    <w:p>
      <w:r>
        <w:rPr>
          <w:rFonts w:ascii="Arial" w:hAnsi="Arial"/>
          <w:b/>
          <w:sz w:val="24"/>
        </w:rPr>
        <w:t>Förslag till beslut</w:t>
      </w:r>
    </w:p>
    <w:p>
      <w:r>
        <w:rPr>
          <w:rFonts w:ascii="Arial" w:hAnsi="Arial"/>
          <w:sz w:val="24"/>
        </w:rPr>
        <w:t>att kommunfullmäktige uppdrar åt vård- och omsorgsnämnden att planera för minst 100 nya platser på särskilda boenden under 2027–2028</w:t>
      </w:r>
    </w:p>
    <w:p>
      <w:r>
        <w:rPr>
          <w:rFonts w:ascii="Arial" w:hAnsi="Arial"/>
          <w:sz w:val="24"/>
        </w:rPr>
        <w:t>att planen integreras i investeringsplanen för 2026–2032</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Helsingborg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Helsingborg)</w:t>
      </w:r>
    </w:p>
    <w:p>
      <w:r>
        <w:rPr>
          <w:rFonts w:ascii="Arial" w:hAnsi="Arial"/>
          <w:sz w:val="24"/>
        </w:rPr>
        <w:t>Ort: Helsingborg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Helsingborg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Helsingborg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Helsingborg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