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Höganäs kommun</w:t>
      </w:r>
    </w:p>
    <w:p/>
    <w:p>
      <w:r>
        <w:rPr>
          <w:rFonts w:ascii="Arial" w:hAnsi="Arial"/>
          <w:b/>
          <w:sz w:val="24"/>
        </w:rPr>
        <w:t>Motion till Höganäs kommunfullmäktige</w:t>
      </w:r>
    </w:p>
    <w:p/>
    <w:p>
      <w:r>
        <w:rPr>
          <w:rFonts w:ascii="Arial" w:hAnsi="Arial"/>
          <w:b/>
          <w:sz w:val="24"/>
        </w:rPr>
        <w:t>Motion om förbättrad attraktivitet och kvalitet för Kullagymnasiet</w:t>
      </w:r>
    </w:p>
    <w:p/>
    <w:p>
      <w:r>
        <w:rPr>
          <w:rFonts w:ascii="Arial" w:hAnsi="Arial"/>
          <w:sz w:val="24"/>
        </w:rPr>
        <w:t>Inlämnad av: Sverigedemokraterna i Höganäs</w:t>
      </w:r>
    </w:p>
    <w:p>
      <w:r>
        <w:rPr>
          <w:rFonts w:ascii="Arial" w:hAnsi="Arial"/>
          <w:sz w:val="24"/>
        </w:rPr>
        <w:t>Datum: 2026-06-06</w:t>
      </w:r>
    </w:p>
    <w:p/>
    <w:p>
      <w:r>
        <w:rPr>
          <w:rFonts w:ascii="Arial" w:hAnsi="Arial"/>
          <w:b/>
          <w:sz w:val="24"/>
        </w:rPr>
        <w:t>Motivering</w:t>
      </w:r>
    </w:p>
    <w:p>
      <w:r>
        <w:rPr>
          <w:rFonts w:ascii="Arial" w:hAnsi="Arial"/>
          <w:sz w:val="24"/>
        </w:rPr>
        <w:t>I februari 2026 rapporterades att 87 procent av niorna i Höganäs kommun väljer bort Kullagymnasiet till förmån för andra skolor. Detta är en allvarlig signal om bristande kvalitet och attraktivitet. Som en kommunal gymnasieskola har Höganäs ett ansvar att erbjuda utbildning som lockar elever och ger goda resultat. SD vill prioritera åtgärder som höjer studieron, förbättrar lärarkompetensen och stärker kopplingen till lokalt näringsliv. En attraktiv gymnasieskola är avgörande för kommunens framtid och ungdomarnas möjligheter.</w:t>
      </w:r>
    </w:p>
    <w:p/>
    <w:p>
      <w:r>
        <w:rPr>
          <w:rFonts w:ascii="Arial" w:hAnsi="Arial"/>
          <w:b/>
          <w:sz w:val="24"/>
        </w:rPr>
        <w:t>Förslag till beslut</w:t>
      </w:r>
    </w:p>
    <w:p>
      <w:r>
        <w:rPr>
          <w:rFonts w:ascii="Arial" w:hAnsi="Arial"/>
          <w:sz w:val="24"/>
        </w:rPr>
        <w:t>att kommunfullmäktige uppdrar åt utbildningsnämnden att ta fram en handlingsplan för att öka Kullagymnasietts attraktivitet senast 2027</w:t>
      </w:r>
    </w:p>
    <w:p>
      <w:r>
        <w:rPr>
          <w:rFonts w:ascii="Arial" w:hAnsi="Arial"/>
          <w:sz w:val="24"/>
        </w:rPr>
        <w:t>att handlingsplanen ska inkludera satsningar på studiero, yrkesprogram och samverkan med näringslivet</w:t>
      </w:r>
    </w:p>
    <w:p>
      <w:r>
        <w:rPr>
          <w:rFonts w:ascii="Arial" w:hAnsi="Arial"/>
          <w:sz w:val="24"/>
        </w:rPr>
        <w:t>att en årlig uppföljning av elevval och meritvärden redovisas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Höganäs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Höganäs)</w:t>
      </w:r>
    </w:p>
    <w:p>
      <w:r>
        <w:rPr>
          <w:rFonts w:ascii="Arial" w:hAnsi="Arial"/>
          <w:sz w:val="24"/>
        </w:rPr>
        <w:t>Ort: Höganäs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Höganäs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Höganäs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Höganäs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