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Höganäs kommun</w:t>
      </w:r>
    </w:p>
    <w:p/>
    <w:p>
      <w:r>
        <w:rPr>
          <w:rFonts w:ascii="Arial" w:hAnsi="Arial"/>
          <w:b/>
          <w:sz w:val="24"/>
        </w:rPr>
        <w:t>Motion till Höganäs kommunfullmäktige</w:t>
      </w:r>
    </w:p>
    <w:p/>
    <w:p>
      <w:r>
        <w:rPr>
          <w:rFonts w:ascii="Arial" w:hAnsi="Arial"/>
          <w:b/>
          <w:sz w:val="24"/>
        </w:rPr>
        <w:t>Motion om stärkt hantering av trygghetslarm inom äldreomsorgen</w:t>
      </w:r>
    </w:p>
    <w:p/>
    <w:p>
      <w:r>
        <w:rPr>
          <w:rFonts w:ascii="Arial" w:hAnsi="Arial"/>
          <w:sz w:val="24"/>
        </w:rPr>
        <w:t>Inlämnad av: Sverigedemokraterna i Höganäs</w:t>
      </w:r>
    </w:p>
    <w:p>
      <w:r>
        <w:rPr>
          <w:rFonts w:ascii="Arial" w:hAnsi="Arial"/>
          <w:sz w:val="24"/>
        </w:rPr>
        <w:t>Datum: 2026-06-06</w:t>
      </w:r>
    </w:p>
    <w:p/>
    <w:p>
      <w:r>
        <w:rPr>
          <w:rFonts w:ascii="Arial" w:hAnsi="Arial"/>
          <w:b/>
          <w:sz w:val="24"/>
        </w:rPr>
        <w:t>Motivering</w:t>
      </w:r>
    </w:p>
    <w:p>
      <w:r>
        <w:rPr>
          <w:rFonts w:ascii="Arial" w:hAnsi="Arial"/>
          <w:sz w:val="24"/>
        </w:rPr>
        <w:t>I juni 2026 utreddes två lex Sarah-rapporter om brister i hanteringen av trygghetslarm i Höganäs Omsorg. Omsorgstagare har fått vänta på hjälp, vilket är oacceptabelt. Trots att kommunen har Sveriges mest kostnadseffektiva äldreomsorg enligt 2025 måste säkerheten prioriteras högre. SD vill införa tydligare rutiner, bättre utbildning och tekniska lösningar för snabbare respons. Äldre ska känna sig trygga i sin vardag.</w:t>
      </w:r>
    </w:p>
    <w:p/>
    <w:p>
      <w:r>
        <w:rPr>
          <w:rFonts w:ascii="Arial" w:hAnsi="Arial"/>
          <w:b/>
          <w:sz w:val="24"/>
        </w:rPr>
        <w:t>Förslag till beslut</w:t>
      </w:r>
    </w:p>
    <w:p>
      <w:r>
        <w:rPr>
          <w:rFonts w:ascii="Arial" w:hAnsi="Arial"/>
          <w:sz w:val="24"/>
        </w:rPr>
        <w:t>att kommunfullmäktige uppdrar åt socialnämnden att införa skärpta rutiner för trygghetslarm senast Q4 2026</w:t>
      </w:r>
    </w:p>
    <w:p>
      <w:r>
        <w:rPr>
          <w:rFonts w:ascii="Arial" w:hAnsi="Arial"/>
          <w:sz w:val="24"/>
        </w:rPr>
        <w:t>att all personal inom hemtjänst och särskilt boende ska genomgå obligatorisk utbildning i larmhantering</w:t>
      </w:r>
    </w:p>
    <w:p>
      <w:r>
        <w:rPr>
          <w:rFonts w:ascii="Arial" w:hAnsi="Arial"/>
          <w:sz w:val="24"/>
        </w:rPr>
        <w:t>att tekniska uppgraderingar av larmsystemet utreds och implementeras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Höganäs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Höganäs)</w:t>
      </w:r>
    </w:p>
    <w:p>
      <w:r>
        <w:rPr>
          <w:rFonts w:ascii="Arial" w:hAnsi="Arial"/>
          <w:sz w:val="24"/>
        </w:rPr>
        <w:t>Ort: Höganäs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Höganäs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Höganäs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Höganäs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