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Höganäs kommun</w:t>
      </w:r>
    </w:p>
    <w:p/>
    <w:p>
      <w:r>
        <w:rPr>
          <w:rFonts w:ascii="Arial" w:hAnsi="Arial"/>
          <w:b/>
          <w:sz w:val="24"/>
        </w:rPr>
        <w:t>Motion till Höganäs kommunfullmäktige</w:t>
      </w:r>
    </w:p>
    <w:p/>
    <w:p>
      <w:r>
        <w:rPr>
          <w:rFonts w:ascii="Arial" w:hAnsi="Arial"/>
          <w:b/>
          <w:sz w:val="24"/>
        </w:rPr>
        <w:t>Motion om utökat brottsförebyggande arbete i centrala Höganäs</w:t>
      </w:r>
    </w:p>
    <w:p/>
    <w:p>
      <w:r>
        <w:rPr>
          <w:rFonts w:ascii="Arial" w:hAnsi="Arial"/>
          <w:sz w:val="24"/>
        </w:rPr>
        <w:t>Inlämnad av: Sverigedemokraterna i Höganäs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Höganäs har 70 anmälda brott per 1 000 invånare enligt aktuell statistik. Trots att siffran är lägre än genomsnittet finns behov av förstärkta insatser i centrala områden. Kommunen har ett avtal med Polisen 2025-2027 och ett aktivt brottsförebyggande råd. SD vill se mer kamerabevakning, bättre belysning och samordnade insatser mot ungdomsbrottslighet. Trygghet är en grundläggande rättighet för alla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utöka kamerabevakning och belysning i centrala Höganäs under 2026</w:t>
      </w:r>
    </w:p>
    <w:p>
      <w:r>
        <w:rPr>
          <w:rFonts w:ascii="Arial" w:hAnsi="Arial"/>
          <w:sz w:val="24"/>
        </w:rPr>
        <w:t>att samarbetet med Polisen förstärks med gemensamma trygghetsronder</w:t>
      </w:r>
    </w:p>
    <w:p>
      <w:r>
        <w:rPr>
          <w:rFonts w:ascii="Arial" w:hAnsi="Arial"/>
          <w:sz w:val="24"/>
        </w:rPr>
        <w:t>att en lokal trygghetsundersökning genomförs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Höganäs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Höganäs)</w:t>
      </w:r>
    </w:p>
    <w:p>
      <w:r>
        <w:rPr>
          <w:rFonts w:ascii="Arial" w:hAnsi="Arial"/>
          <w:sz w:val="24"/>
        </w:rPr>
        <w:t>Ort: Höganäs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Höganäs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Höganäs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Höganäs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