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Höganäs kommun</w:t>
      </w:r>
    </w:p>
    <w:p/>
    <w:p>
      <w:r>
        <w:rPr>
          <w:rFonts w:ascii="Arial" w:hAnsi="Arial"/>
          <w:b/>
          <w:sz w:val="24"/>
        </w:rPr>
        <w:t>Motion till Höganäs kommunfullmäktige</w:t>
      </w:r>
    </w:p>
    <w:p/>
    <w:p>
      <w:r>
        <w:rPr>
          <w:rFonts w:ascii="Arial" w:hAnsi="Arial"/>
          <w:b/>
          <w:sz w:val="24"/>
        </w:rPr>
        <w:t>Motion om satsning på lokala vägar och trygghet i bostadsområden</w:t>
      </w:r>
    </w:p>
    <w:p/>
    <w:p>
      <w:r>
        <w:rPr>
          <w:rFonts w:ascii="Arial" w:hAnsi="Arial"/>
          <w:sz w:val="24"/>
        </w:rPr>
        <w:t>Inlämnad av: Sverigedemokraterna i Höganäs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Lokala vägar och områden behöver förbättras för ökad trygghet och framkomlighet. SD vill prioritera underhåll och belysning i identifierade problemområden. Detta gynnar alla invånare och stärker kommunens attraktivitet.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nämnden att ta fram en plan för vägunderhåll och trygghetsåtgärder 2026-2027</w:t>
      </w:r>
    </w:p>
    <w:p>
      <w:r>
        <w:rPr>
          <w:rFonts w:ascii="Arial" w:hAnsi="Arial"/>
          <w:sz w:val="24"/>
        </w:rPr>
        <w:t>att fokus läggs på belysning, trottoarer och hastighetsdämpande åtgärder</w:t>
      </w:r>
    </w:p>
    <w:p>
      <w:r>
        <w:rPr>
          <w:rFonts w:ascii="Arial" w:hAnsi="Arial"/>
          <w:sz w:val="24"/>
        </w:rPr>
        <w:t>att planen finansieras inom befintlig budgetram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Höganäs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Höganäs)</w:t>
      </w:r>
    </w:p>
    <w:p>
      <w:r>
        <w:rPr>
          <w:rFonts w:ascii="Arial" w:hAnsi="Arial"/>
          <w:sz w:val="24"/>
        </w:rPr>
        <w:t>Ort: Höganäs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Höganäs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Höganäs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Höganäs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