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Höör kommun</w:t>
      </w:r>
    </w:p>
    <w:p/>
    <w:p>
      <w:r>
        <w:rPr>
          <w:rFonts w:ascii="Arial" w:hAnsi="Arial"/>
          <w:b/>
          <w:sz w:val="24"/>
        </w:rPr>
        <w:t>Motion till Höör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 och beslut</w:t>
      </w:r>
    </w:p>
    <w:p/>
    <w:p>
      <w:r>
        <w:rPr>
          <w:rFonts w:ascii="Arial" w:hAnsi="Arial"/>
          <w:sz w:val="24"/>
        </w:rPr>
        <w:t>Inlämnad av: Sverigedemokraterna i Höör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Invånarna i Höör har rätt till insyn i hur skattemedel används. Ökad transparens kring upphandlingar och stora beslut stärker demokratin och förtroendet. SD vill se mer öppenhet.</w:t>
      </w:r>
    </w:p>
    <w:p>
      <w:r>
        <w:rPr>
          <w:rFonts w:ascii="Arial" w:hAnsi="Arial"/>
          <w:sz w:val="24"/>
        </w:rPr>
        <w:t>Kommunen har e-tjänster, men ytterligare steg mot full transparens behövs.</w:t>
      </w:r>
    </w:p>
    <w:p>
      <w:r>
        <w:rPr>
          <w:rFonts w:ascii="Arial" w:hAnsi="Arial"/>
          <w:sz w:val="24"/>
        </w:rPr>
        <w:t>Detta är i linje med effektivitet och medborgarfokus.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publicering av upphandlingsunderlag och beslut online</w:t>
      </w:r>
    </w:p>
    <w:p>
      <w:r>
        <w:rPr>
          <w:rFonts w:ascii="Arial" w:hAnsi="Arial"/>
          <w:sz w:val="24"/>
        </w:rPr>
        <w:t>att medborgarpanel och synpunkter integreras bättre i processen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Höör)</w:t>
      </w:r>
    </w:p>
    <w:p>
      <w:r>
        <w:rPr>
          <w:rFonts w:ascii="Arial" w:hAnsi="Arial"/>
          <w:sz w:val="24"/>
        </w:rPr>
        <w:t>Ort: Höör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Höör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Höör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Höör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