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Hörby kommun</w:t>
      </w:r>
    </w:p>
    <w:p/>
    <w:p>
      <w:r>
        <w:rPr>
          <w:rFonts w:ascii="Arial" w:hAnsi="Arial"/>
          <w:b/>
          <w:sz w:val="24"/>
        </w:rPr>
        <w:t>Motion till Hörby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Hörby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Hörby har rätt till insyn i hur beslut fattas. SD vill öka transparensen genom offentliga redovisningar och enklare tillgång till handlingar. Detta stärker demokratin och förtroendet för kommunen. Konkreta åtgärder kan beslutas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publicera alla nämndprotokoll och underlag digitalt inom 48 timmar</w:t>
      </w:r>
    </w:p>
    <w:p>
      <w:r>
        <w:rPr>
          <w:rFonts w:ascii="Arial" w:hAnsi="Arial"/>
          <w:sz w:val="24"/>
        </w:rPr>
        <w:t>att medborgarförslag prioriteras och besvaras inom 30 dagar</w:t>
      </w:r>
    </w:p>
    <w:p>
      <w:r>
        <w:rPr>
          <w:rFonts w:ascii="Arial" w:hAnsi="Arial"/>
          <w:sz w:val="24"/>
        </w:rPr>
        <w:t>att en årlig transparensrapport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Hörby)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