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Kävlinge kommun</w:t>
      </w:r>
    </w:p>
    <w:p/>
    <w:p>
      <w:r>
        <w:rPr>
          <w:rFonts w:ascii="Arial" w:hAnsi="Arial"/>
          <w:b/>
          <w:sz w:val="24"/>
        </w:rPr>
        <w:t>Motion till Kävlinge kommunfullmäktige</w:t>
      </w:r>
    </w:p>
    <w:p/>
    <w:p>
      <w:r>
        <w:rPr>
          <w:rFonts w:ascii="Arial" w:hAnsi="Arial"/>
          <w:b/>
          <w:sz w:val="24"/>
        </w:rPr>
        <w:t>Motion om ökad budgettransparens och medborgarinflytande</w:t>
      </w:r>
    </w:p>
    <w:p/>
    <w:p>
      <w:r>
        <w:rPr>
          <w:rFonts w:ascii="Arial" w:hAnsi="Arial"/>
          <w:sz w:val="24"/>
        </w:rPr>
        <w:t>Inlämnad av: Sverigedemokraterna i Kävlinge</w:t>
      </w:r>
    </w:p>
    <w:p>
      <w:r>
        <w:rPr>
          <w:rFonts w:ascii="Arial" w:hAnsi="Arial"/>
          <w:sz w:val="24"/>
        </w:rPr>
        <w:t>Datum: 2026-06-06</w:t>
      </w:r>
    </w:p>
    <w:p/>
    <w:p>
      <w:r>
        <w:rPr>
          <w:rFonts w:ascii="Arial" w:hAnsi="Arial"/>
          <w:b/>
          <w:sz w:val="24"/>
        </w:rPr>
        <w:t>Motivering</w:t>
      </w:r>
    </w:p>
    <w:p>
      <w:r>
        <w:rPr>
          <w:rFonts w:ascii="Arial" w:hAnsi="Arial"/>
          <w:sz w:val="24"/>
        </w:rPr>
        <w:t>Kävlinge kommuns budget 2026 visar positivt resultat och stora satsningar. SD vill öka transparensen för att säkerställa att skattemedel används effektivt och prioriterar medborgarna. Öppen redovisning av investeringar och drift stärker demokratin och förtroendet. Detta ligger i linje med SD:s fokus på medborgare och skattbetalare först samt effektiv förvaltning.</w:t>
      </w:r>
    </w:p>
    <w:p/>
    <w:p>
      <w:r>
        <w:rPr>
          <w:rFonts w:ascii="Arial" w:hAnsi="Arial"/>
          <w:b/>
          <w:sz w:val="24"/>
        </w:rPr>
        <w:t>Förslag till beslut</w:t>
      </w:r>
    </w:p>
    <w:p>
      <w:r>
        <w:rPr>
          <w:rFonts w:ascii="Arial" w:hAnsi="Arial"/>
          <w:sz w:val="24"/>
        </w:rPr>
        <w:t>att kommunfullmäktige beslutar om kvartalsvis offentlig redovisning av budgetutfall per nämnd på kommunens webbplats</w:t>
      </w:r>
    </w:p>
    <w:p>
      <w:r>
        <w:rPr>
          <w:rFonts w:ascii="Arial" w:hAnsi="Arial"/>
          <w:sz w:val="24"/>
        </w:rPr>
        <w:t>att medborgardialoger kring budgetprioriteringar genomförs årligen</w:t>
      </w:r>
    </w:p>
    <w:p>
      <w:r>
        <w:rPr>
          <w:rFonts w:ascii="Arial" w:hAnsi="Arial"/>
          <w:sz w:val="24"/>
        </w:rPr>
        <w:t>att upphandlingar och stora investeringar redovisas med tydliga mål och uppföljning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Kävlinge)</w:t>
      </w:r>
    </w:p>
    <w:p>
      <w:r>
        <w:rPr>
          <w:rFonts w:ascii="Arial" w:hAnsi="Arial"/>
          <w:sz w:val="24"/>
        </w:rPr>
        <w:t>Ort: Kävlinge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Kävlinge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Kävlinge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Kävlinge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