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ökad trygghet i centrala Klippan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Trygghetsmätningar i Klippan visar att cirka 78 procent av invånarna känner sig trygga utomhus i mörker, vilket ligger något under rikssnittet. Anmälda brott ligger runt 100–118 per 1 000 invånare. Kommunen genomför årliga trygghetsundersökningar tillsammans med Polisen och har ett brottsförebyggande arbete enligt lag från 2023. Konkreta åtgärder som kameraövervakning och förbättrad belysning i centrala områden kan snabbt öka den upplevda tryggheten för Klippans invånare. Sverigedemokraterna prioriterar medborgarnas säkerhet framför andra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övervakningskameror på strategiska platser i centrala Klippan under 2026</w:t>
      </w:r>
    </w:p>
    <w:p>
      <w:r>
        <w:rPr>
          <w:rFonts w:ascii="Arial" w:hAnsi="Arial"/>
          <w:sz w:val="24"/>
        </w:rPr>
        <w:t>att belysningen längs huvudgator och i parkområden förbättras med LED-lampor</w:t>
      </w:r>
    </w:p>
    <w:p>
      <w:r>
        <w:rPr>
          <w:rFonts w:ascii="Arial" w:hAnsi="Arial"/>
          <w:sz w:val="24"/>
        </w:rPr>
        <w:t>att en dialog inleds med Polisen om utökad närvaro i centrum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