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Osby kommun</w:t>
      </w:r>
    </w:p>
    <w:p/>
    <w:p>
      <w:r>
        <w:rPr>
          <w:rFonts w:ascii="Arial" w:hAnsi="Arial"/>
          <w:b/>
          <w:sz w:val="24"/>
        </w:rPr>
        <w:t>Motion till Osby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Osby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Invånarna har rätt till full insyn i hur skattemedel används. SD vill ha öppna redovisningar av alla större upphandlingar och avvikelser från budget. Detta stärker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offentlig redovisning av budgetavvikelser</w:t>
      </w:r>
    </w:p>
    <w:p>
      <w:r>
        <w:rPr>
          <w:rFonts w:ascii="Arial" w:hAnsi="Arial"/>
          <w:sz w:val="24"/>
        </w:rPr>
        <w:t>att alla upphandlingar över 500 000 kr publiceras på kommunens webbplats</w:t>
      </w:r>
    </w:p>
    <w:p>
      <w:r>
        <w:rPr>
          <w:rFonts w:ascii="Arial" w:hAnsi="Arial"/>
          <w:sz w:val="24"/>
        </w:rPr>
        <w:t>att en medborgarpanel inrättas för insyn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Osby)</w:t>
      </w:r>
    </w:p>
    <w:p>
      <w:r>
        <w:rPr>
          <w:rFonts w:ascii="Arial" w:hAnsi="Arial"/>
          <w:sz w:val="24"/>
        </w:rPr>
        <w:t>Ort: Osby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