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Östra Göinge kommun</w:t>
      </w:r>
    </w:p>
    <w:p/>
    <w:p>
      <w:r>
        <w:rPr>
          <w:rFonts w:ascii="Arial" w:hAnsi="Arial"/>
          <w:b/>
          <w:sz w:val="24"/>
        </w:rPr>
        <w:t>Motion till Östra Göinge kommunfullmäktige</w:t>
      </w:r>
    </w:p>
    <w:p/>
    <w:p>
      <w:r>
        <w:rPr>
          <w:rFonts w:ascii="Arial" w:hAnsi="Arial"/>
          <w:b/>
          <w:sz w:val="24"/>
        </w:rPr>
        <w:t>Motion om bättre studiero och ordning i kommunens grundskolor</w:t>
      </w:r>
    </w:p>
    <w:p/>
    <w:p>
      <w:r>
        <w:rPr>
          <w:rFonts w:ascii="Arial" w:hAnsi="Arial"/>
          <w:sz w:val="24"/>
        </w:rPr>
        <w:t>Inlämnad av: Sverigedemokraterna i Östra Göinge</w:t>
      </w:r>
    </w:p>
    <w:p>
      <w:r>
        <w:rPr>
          <w:rFonts w:ascii="Arial" w:hAnsi="Arial"/>
          <w:sz w:val="24"/>
        </w:rPr>
        <w:t>Datum: 2026-06-06</w:t>
      </w:r>
    </w:p>
    <w:p/>
    <w:p>
      <w:r>
        <w:rPr>
          <w:rFonts w:ascii="Arial" w:hAnsi="Arial"/>
          <w:b/>
          <w:sz w:val="24"/>
        </w:rPr>
        <w:t>Motivering</w:t>
      </w:r>
    </w:p>
    <w:p>
      <w:r>
        <w:rPr>
          <w:rFonts w:ascii="Arial" w:hAnsi="Arial"/>
          <w:sz w:val="24"/>
        </w:rPr>
        <w:t>Östra Göinge har ett meritvärde på cirka 192–196 poäng för årskurs 9, långt under rikssnittet på 218. Lärartappet är stort med 76 tjänster borta på fyra år på grund av befolkningsminskning. Skolor som Glimåkraskolan och Prästavångsskolan påverkas. SD vill införa tydligare ordningsregler, ökad lärarauktoritet och fler vuxna i skolan för att skapa studiero. Detta är en kärnfråga för kommunens framtid och barns utveckling.</w:t>
      </w:r>
    </w:p>
    <w:p/>
    <w:p>
      <w:r>
        <w:rPr>
          <w:rFonts w:ascii="Arial" w:hAnsi="Arial"/>
          <w:b/>
          <w:sz w:val="24"/>
        </w:rPr>
        <w:t>Förslag till beslut</w:t>
      </w:r>
    </w:p>
    <w:p>
      <w:r>
        <w:rPr>
          <w:rFonts w:ascii="Arial" w:hAnsi="Arial"/>
          <w:sz w:val="24"/>
        </w:rPr>
        <w:t>att kommunfullmäktige beslutar att införa kommunövergripande ordningsregler med konsekvenser för störande elever</w:t>
      </w:r>
    </w:p>
    <w:p>
      <w:r>
        <w:rPr>
          <w:rFonts w:ascii="Arial" w:hAnsi="Arial"/>
          <w:sz w:val="24"/>
        </w:rPr>
        <w:t>att kommunfullmäktige beslutar att anställa fler vuxna i skolan för ökad närvaro under lektioner</w:t>
      </w:r>
    </w:p>
    <w:p>
      <w:r>
        <w:rPr>
          <w:rFonts w:ascii="Arial" w:hAnsi="Arial"/>
          <w:sz w:val="24"/>
        </w:rPr>
        <w:t>att kommunfullmäktige beslutar att prioritera fortbildning i ledarskap för lärare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Östra Göinge)</w:t>
      </w:r>
    </w:p>
    <w:p>
      <w:r>
        <w:rPr>
          <w:rFonts w:ascii="Arial" w:hAnsi="Arial"/>
          <w:sz w:val="24"/>
        </w:rPr>
        <w:t>Ort: Östra Göinge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Östra Göinge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Östra Göinge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Östra Göinge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