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Östra Göinge kommun</w:t>
      </w:r>
    </w:p>
    <w:p/>
    <w:p>
      <w:r>
        <w:rPr>
          <w:rFonts w:ascii="Arial" w:hAnsi="Arial"/>
          <w:b/>
          <w:sz w:val="24"/>
        </w:rPr>
        <w:t>Motion till Östra Göinge kommunfullmäktige</w:t>
      </w:r>
    </w:p>
    <w:p/>
    <w:p>
      <w:r>
        <w:rPr>
          <w:rFonts w:ascii="Arial" w:hAnsi="Arial"/>
          <w:b/>
          <w:sz w:val="24"/>
        </w:rPr>
        <w:t>Motion om riktade brottsförebyggande åtgärder mot narkotika bland unga</w:t>
      </w:r>
    </w:p>
    <w:p/>
    <w:p>
      <w:r>
        <w:rPr>
          <w:rFonts w:ascii="Arial" w:hAnsi="Arial"/>
          <w:sz w:val="24"/>
        </w:rPr>
        <w:t>Inlämnad av: Sverigedemokraterna i Östra Göinge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Narkotikabrott har varit ett uttalat problem i kommunen. Med nytt medborgarlöfte 2026 vill SD se mer förebyggande arbete i skolor och fritidsverksamhet för att skydda ungdomar.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narkotikaförebyggande program i alla grundskolor</w:t>
      </w:r>
    </w:p>
    <w:p>
      <w:r>
        <w:rPr>
          <w:rFonts w:ascii="Arial" w:hAnsi="Arial"/>
          <w:sz w:val="24"/>
        </w:rPr>
        <w:t>att kommunfullmäktige beslutar att stärka samverkan med polisen kring unga</w:t>
      </w:r>
    </w:p>
    <w:p>
      <w:r>
        <w:rPr>
          <w:rFonts w:ascii="Arial" w:hAnsi="Arial"/>
          <w:sz w:val="24"/>
        </w:rPr>
        <w:t>att kommunfullmäktige beslutar att utvärdera insatserna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Östra Göinge)</w:t>
      </w:r>
    </w:p>
    <w:p>
      <w:r>
        <w:rPr>
          <w:rFonts w:ascii="Arial" w:hAnsi="Arial"/>
          <w:sz w:val="24"/>
        </w:rPr>
        <w:t>Ort: Östra Göinge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Östra Göinge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Östra Göinge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Östra Göinge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