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Östra Göinge kommun</w:t>
      </w:r>
    </w:p>
    <w:p/>
    <w:p>
      <w:r>
        <w:rPr>
          <w:rFonts w:ascii="Arial" w:hAnsi="Arial"/>
          <w:b/>
          <w:sz w:val="24"/>
        </w:rPr>
        <w:t>Motion till Östra Göinge kommunfullmäktige</w:t>
      </w:r>
    </w:p>
    <w:p/>
    <w:p>
      <w:r>
        <w:rPr>
          <w:rFonts w:ascii="Arial" w:hAnsi="Arial"/>
          <w:b/>
          <w:sz w:val="24"/>
        </w:rPr>
        <w:t>Motion om utredning av skolnedläggningar och resursfördelning</w:t>
      </w:r>
    </w:p>
    <w:p/>
    <w:p>
      <w:r>
        <w:rPr>
          <w:rFonts w:ascii="Arial" w:hAnsi="Arial"/>
          <w:sz w:val="24"/>
        </w:rPr>
        <w:t>Inlämnad av: Sverigedemokraterna i Östra Göinge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Befolkningsminskning har lett till färre barn i skolan och lärartapp. Specifika skolor som Glimåkraskolan riskerar nedläggning. SD vill ha en transparent utredning för att säkra kvalitet och undvika onödiga nedläggningar.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tillsätta en utredning om skolstrukturen 2026–2027</w:t>
      </w:r>
    </w:p>
    <w:p>
      <w:r>
        <w:rPr>
          <w:rFonts w:ascii="Arial" w:hAnsi="Arial"/>
          <w:sz w:val="24"/>
        </w:rPr>
        <w:t>att kommunfullmäktige beslutar att prioritera mindre klasser och lärartäthet</w:t>
      </w:r>
    </w:p>
    <w:p>
      <w:r>
        <w:rPr>
          <w:rFonts w:ascii="Arial" w:hAnsi="Arial"/>
          <w:sz w:val="24"/>
        </w:rPr>
        <w:t>att kommunfullmäktige beslutar att involvera föräldrar och personal i processen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Östra Göinge)</w:t>
      </w:r>
    </w:p>
    <w:p>
      <w:r>
        <w:rPr>
          <w:rFonts w:ascii="Arial" w:hAnsi="Arial"/>
          <w:sz w:val="24"/>
        </w:rPr>
        <w:t>Ort: Östra Göinge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Östra Göinge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Östra Göinge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Östra Göinge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